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63F6C8" w14:textId="77777777" w:rsidR="00B712AA" w:rsidRDefault="00B712AA"/>
    <w:p w14:paraId="48AB3A79" w14:textId="4D132714" w:rsidR="0030682E" w:rsidRDefault="0030682E" w:rsidP="0030682E">
      <w:pPr>
        <w:jc w:val="center"/>
        <w:rPr>
          <w:b/>
          <w:bCs/>
          <w:sz w:val="40"/>
          <w:szCs w:val="40"/>
        </w:rPr>
      </w:pPr>
      <w:r w:rsidRPr="0030682E">
        <w:rPr>
          <w:b/>
          <w:bCs/>
          <w:sz w:val="40"/>
          <w:szCs w:val="40"/>
        </w:rPr>
        <w:t>ATTENDANCE POLICY</w:t>
      </w:r>
    </w:p>
    <w:p w14:paraId="26A24436" w14:textId="77777777" w:rsidR="0030682E" w:rsidRDefault="0030682E" w:rsidP="0030682E">
      <w:pPr>
        <w:jc w:val="center"/>
        <w:rPr>
          <w:b/>
          <w:bCs/>
          <w:sz w:val="40"/>
          <w:szCs w:val="40"/>
        </w:rPr>
      </w:pPr>
    </w:p>
    <w:p w14:paraId="6786546E" w14:textId="77777777" w:rsidR="0030682E" w:rsidRDefault="0030682E" w:rsidP="0030682E">
      <w:pPr>
        <w:jc w:val="center"/>
        <w:rPr>
          <w:b/>
          <w:bCs/>
          <w:sz w:val="40"/>
          <w:szCs w:val="40"/>
        </w:rPr>
      </w:pPr>
    </w:p>
    <w:p w14:paraId="7165EE33" w14:textId="77777777" w:rsidR="0030682E" w:rsidRDefault="0030682E" w:rsidP="0030682E">
      <w:pPr>
        <w:jc w:val="center"/>
        <w:rPr>
          <w:b/>
          <w:bCs/>
          <w:sz w:val="40"/>
          <w:szCs w:val="40"/>
        </w:rPr>
      </w:pPr>
    </w:p>
    <w:p w14:paraId="559D14F3" w14:textId="77777777" w:rsidR="0030682E" w:rsidRDefault="0030682E" w:rsidP="0030682E">
      <w:pPr>
        <w:jc w:val="center"/>
        <w:rPr>
          <w:b/>
          <w:bCs/>
          <w:sz w:val="40"/>
          <w:szCs w:val="40"/>
        </w:rPr>
      </w:pPr>
    </w:p>
    <w:p w14:paraId="6BA5B059" w14:textId="77777777" w:rsidR="0030682E" w:rsidRDefault="0030682E" w:rsidP="0030682E">
      <w:pPr>
        <w:jc w:val="center"/>
        <w:rPr>
          <w:b/>
          <w:bCs/>
          <w:sz w:val="40"/>
          <w:szCs w:val="40"/>
        </w:rPr>
      </w:pPr>
    </w:p>
    <w:p w14:paraId="0213C340" w14:textId="77777777" w:rsidR="0030682E" w:rsidRDefault="0030682E" w:rsidP="0030682E">
      <w:pPr>
        <w:jc w:val="center"/>
        <w:rPr>
          <w:b/>
          <w:bCs/>
          <w:sz w:val="40"/>
          <w:szCs w:val="40"/>
        </w:rPr>
      </w:pPr>
    </w:p>
    <w:tbl>
      <w:tblPr>
        <w:tblStyle w:val="TableGrid"/>
        <w:tblW w:w="9000" w:type="dxa"/>
        <w:tblInd w:w="-15" w:type="dxa"/>
        <w:tblBorders>
          <w:top w:val="single" w:sz="12" w:space="0" w:color="365F91"/>
          <w:left w:val="single" w:sz="12" w:space="0" w:color="365F91"/>
          <w:bottom w:val="single" w:sz="12" w:space="0" w:color="365F91"/>
          <w:right w:val="single" w:sz="12" w:space="0" w:color="365F91"/>
          <w:insideH w:val="none" w:sz="0" w:space="0" w:color="auto"/>
          <w:insideV w:val="none" w:sz="0" w:space="0" w:color="auto"/>
        </w:tblBorders>
        <w:tblLayout w:type="fixed"/>
        <w:tblLook w:val="04A0" w:firstRow="1" w:lastRow="0" w:firstColumn="1" w:lastColumn="0" w:noHBand="0" w:noVBand="1"/>
      </w:tblPr>
      <w:tblGrid>
        <w:gridCol w:w="2947"/>
        <w:gridCol w:w="6053"/>
      </w:tblGrid>
      <w:tr w:rsidR="0030682E" w:rsidRPr="001B7A03" w14:paraId="4BC9253C" w14:textId="77777777" w:rsidTr="00AD3076">
        <w:trPr>
          <w:trHeight w:val="1017"/>
        </w:trPr>
        <w:tc>
          <w:tcPr>
            <w:tcW w:w="2947" w:type="dxa"/>
            <w:tcBorders>
              <w:top w:val="single" w:sz="12" w:space="0" w:color="5B9BD5" w:themeColor="accent5"/>
              <w:left w:val="single" w:sz="12" w:space="0" w:color="5B9BD5" w:themeColor="accent5"/>
            </w:tcBorders>
            <w:vAlign w:val="center"/>
          </w:tcPr>
          <w:p w14:paraId="72BD9B63" w14:textId="77777777" w:rsidR="0030682E" w:rsidRPr="001B7A03" w:rsidRDefault="0030682E" w:rsidP="00AD3076">
            <w:pPr>
              <w:jc w:val="both"/>
              <w:rPr>
                <w:rFonts w:ascii="Cambria" w:eastAsia="Calibri" w:hAnsi="Cambria" w:cs="Arial"/>
                <w:sz w:val="24"/>
                <w:szCs w:val="24"/>
              </w:rPr>
            </w:pPr>
            <w:r w:rsidRPr="001B7A03">
              <w:rPr>
                <w:rFonts w:ascii="Cambria" w:eastAsia="Calibri" w:hAnsi="Cambria" w:cs="Arial"/>
                <w:sz w:val="24"/>
                <w:szCs w:val="24"/>
              </w:rPr>
              <w:t>Last Reviewed</w:t>
            </w:r>
          </w:p>
        </w:tc>
        <w:tc>
          <w:tcPr>
            <w:tcW w:w="6053" w:type="dxa"/>
            <w:tcBorders>
              <w:top w:val="single" w:sz="12" w:space="0" w:color="5B9BD5" w:themeColor="accent5"/>
              <w:right w:val="single" w:sz="12" w:space="0" w:color="5B9BD5" w:themeColor="accent5"/>
            </w:tcBorders>
            <w:vAlign w:val="center"/>
          </w:tcPr>
          <w:p w14:paraId="6EFF1B59" w14:textId="2277C8F2" w:rsidR="0030682E" w:rsidRPr="001B7A03" w:rsidRDefault="00B0581E" w:rsidP="00AD3076">
            <w:pPr>
              <w:jc w:val="both"/>
              <w:rPr>
                <w:rFonts w:ascii="Cambria" w:eastAsia="Calibri" w:hAnsi="Cambria" w:cs="Arial"/>
                <w:sz w:val="24"/>
                <w:szCs w:val="24"/>
              </w:rPr>
            </w:pPr>
            <w:r>
              <w:rPr>
                <w:rFonts w:ascii="Cambria" w:eastAsia="Calibri" w:hAnsi="Cambria" w:cs="Arial"/>
                <w:sz w:val="24"/>
                <w:szCs w:val="24"/>
              </w:rPr>
              <w:t>10/10/202</w:t>
            </w:r>
            <w:r w:rsidR="00045EF7">
              <w:rPr>
                <w:rFonts w:ascii="Cambria" w:eastAsia="Calibri" w:hAnsi="Cambria" w:cs="Arial"/>
                <w:sz w:val="24"/>
                <w:szCs w:val="24"/>
              </w:rPr>
              <w:t>5</w:t>
            </w:r>
          </w:p>
        </w:tc>
      </w:tr>
      <w:tr w:rsidR="0030682E" w:rsidRPr="001B7A03" w14:paraId="336E2882" w14:textId="77777777" w:rsidTr="00AD3076">
        <w:trPr>
          <w:trHeight w:val="1017"/>
        </w:trPr>
        <w:tc>
          <w:tcPr>
            <w:tcW w:w="2947" w:type="dxa"/>
            <w:tcBorders>
              <w:left w:val="single" w:sz="12" w:space="0" w:color="5B9BD5" w:themeColor="accent5"/>
            </w:tcBorders>
            <w:vAlign w:val="center"/>
          </w:tcPr>
          <w:p w14:paraId="7EA64B08" w14:textId="77777777" w:rsidR="0030682E" w:rsidRPr="001B7A03" w:rsidRDefault="0030682E" w:rsidP="00AD3076">
            <w:pPr>
              <w:jc w:val="both"/>
              <w:rPr>
                <w:rFonts w:ascii="Cambria" w:eastAsia="Calibri" w:hAnsi="Cambria" w:cs="Arial"/>
                <w:sz w:val="24"/>
                <w:szCs w:val="24"/>
              </w:rPr>
            </w:pPr>
            <w:r w:rsidRPr="001B7A03">
              <w:rPr>
                <w:rFonts w:ascii="Cambria" w:eastAsia="Calibri" w:hAnsi="Cambria" w:cs="Arial"/>
                <w:sz w:val="24"/>
                <w:szCs w:val="24"/>
              </w:rPr>
              <w:t>Next Review</w:t>
            </w:r>
          </w:p>
        </w:tc>
        <w:tc>
          <w:tcPr>
            <w:tcW w:w="6053" w:type="dxa"/>
            <w:tcBorders>
              <w:right w:val="single" w:sz="12" w:space="0" w:color="5B9BD5" w:themeColor="accent5"/>
            </w:tcBorders>
            <w:vAlign w:val="center"/>
          </w:tcPr>
          <w:p w14:paraId="4C9962BF" w14:textId="0799E24A" w:rsidR="0030682E" w:rsidRPr="001B7A03" w:rsidRDefault="00B0581E" w:rsidP="00AD3076">
            <w:pPr>
              <w:jc w:val="both"/>
              <w:rPr>
                <w:rFonts w:ascii="Cambria" w:eastAsia="Calibri" w:hAnsi="Cambria" w:cs="Arial"/>
                <w:sz w:val="24"/>
                <w:szCs w:val="24"/>
              </w:rPr>
            </w:pPr>
            <w:r>
              <w:rPr>
                <w:rFonts w:ascii="Cambria" w:eastAsia="Calibri" w:hAnsi="Cambria" w:cs="Arial"/>
                <w:sz w:val="24"/>
                <w:szCs w:val="24"/>
              </w:rPr>
              <w:t>19/10/202</w:t>
            </w:r>
            <w:r w:rsidR="00045EF7">
              <w:rPr>
                <w:rFonts w:ascii="Cambria" w:eastAsia="Calibri" w:hAnsi="Cambria" w:cs="Arial"/>
                <w:sz w:val="24"/>
                <w:szCs w:val="24"/>
              </w:rPr>
              <w:t>6</w:t>
            </w:r>
          </w:p>
        </w:tc>
      </w:tr>
      <w:tr w:rsidR="0030682E" w:rsidRPr="001B7A03" w14:paraId="0FCFE552" w14:textId="77777777" w:rsidTr="00AD3076">
        <w:trPr>
          <w:trHeight w:val="1017"/>
        </w:trPr>
        <w:tc>
          <w:tcPr>
            <w:tcW w:w="2947" w:type="dxa"/>
            <w:tcBorders>
              <w:left w:val="single" w:sz="12" w:space="0" w:color="5B9BD5" w:themeColor="accent5"/>
            </w:tcBorders>
            <w:vAlign w:val="center"/>
          </w:tcPr>
          <w:p w14:paraId="2414C504" w14:textId="77777777" w:rsidR="0030682E" w:rsidRPr="001B7A03" w:rsidRDefault="0030682E" w:rsidP="00AD3076">
            <w:pPr>
              <w:jc w:val="both"/>
              <w:rPr>
                <w:rFonts w:ascii="Cambria" w:eastAsia="Calibri" w:hAnsi="Cambria" w:cs="Arial"/>
                <w:sz w:val="24"/>
                <w:szCs w:val="24"/>
              </w:rPr>
            </w:pPr>
            <w:r w:rsidRPr="001B7A03">
              <w:rPr>
                <w:rFonts w:ascii="Cambria" w:eastAsia="Calibri" w:hAnsi="Cambria" w:cs="Arial"/>
                <w:sz w:val="24"/>
                <w:szCs w:val="24"/>
              </w:rPr>
              <w:t>Name of Reviewer</w:t>
            </w:r>
          </w:p>
        </w:tc>
        <w:tc>
          <w:tcPr>
            <w:tcW w:w="6053" w:type="dxa"/>
            <w:tcBorders>
              <w:right w:val="single" w:sz="12" w:space="0" w:color="5B9BD5" w:themeColor="accent5"/>
            </w:tcBorders>
            <w:vAlign w:val="center"/>
          </w:tcPr>
          <w:p w14:paraId="4BD6F05C" w14:textId="77777777" w:rsidR="0030682E" w:rsidRPr="001B7A03" w:rsidRDefault="0030682E" w:rsidP="00AD3076">
            <w:pPr>
              <w:jc w:val="both"/>
              <w:rPr>
                <w:rFonts w:ascii="Cambria" w:eastAsia="Calibri" w:hAnsi="Cambria" w:cs="Arial"/>
                <w:sz w:val="24"/>
                <w:szCs w:val="24"/>
              </w:rPr>
            </w:pPr>
            <w:r w:rsidRPr="001B7A03">
              <w:rPr>
                <w:rFonts w:ascii="Cambria" w:eastAsia="Calibri" w:hAnsi="Cambria" w:cs="Arial"/>
                <w:sz w:val="24"/>
                <w:szCs w:val="24"/>
              </w:rPr>
              <w:t>_____</w:t>
            </w:r>
            <w:r>
              <w:rPr>
                <w:rFonts w:ascii="Cambria" w:eastAsia="Calibri" w:hAnsi="Cambria" w:cs="Arial"/>
                <w:sz w:val="24"/>
                <w:szCs w:val="24"/>
              </w:rPr>
              <w:t>Chris Dube</w:t>
            </w:r>
            <w:r w:rsidRPr="001B7A03">
              <w:rPr>
                <w:rFonts w:ascii="Cambria" w:eastAsia="Calibri" w:hAnsi="Cambria" w:cs="Arial"/>
                <w:sz w:val="24"/>
                <w:szCs w:val="24"/>
              </w:rPr>
              <w:t>____________</w:t>
            </w:r>
          </w:p>
        </w:tc>
      </w:tr>
      <w:tr w:rsidR="0030682E" w:rsidRPr="001B7A03" w14:paraId="615934C6" w14:textId="77777777" w:rsidTr="00AD3076">
        <w:trPr>
          <w:trHeight w:val="1143"/>
        </w:trPr>
        <w:tc>
          <w:tcPr>
            <w:tcW w:w="2947" w:type="dxa"/>
            <w:tcBorders>
              <w:left w:val="single" w:sz="12" w:space="0" w:color="5B9BD5" w:themeColor="accent5"/>
            </w:tcBorders>
            <w:vAlign w:val="center"/>
          </w:tcPr>
          <w:p w14:paraId="359D43D8" w14:textId="77777777" w:rsidR="0030682E" w:rsidRPr="001B7A03" w:rsidRDefault="0030682E" w:rsidP="00AD3076">
            <w:pPr>
              <w:jc w:val="both"/>
              <w:rPr>
                <w:rFonts w:ascii="Cambria" w:eastAsia="Calibri" w:hAnsi="Cambria" w:cs="Arial"/>
                <w:sz w:val="24"/>
                <w:szCs w:val="24"/>
              </w:rPr>
            </w:pPr>
            <w:r w:rsidRPr="001B7A03">
              <w:rPr>
                <w:rFonts w:ascii="Cambria" w:eastAsia="Calibri" w:hAnsi="Cambria" w:cs="Arial"/>
                <w:sz w:val="24"/>
                <w:szCs w:val="24"/>
              </w:rPr>
              <w:t>Signature of Reviewer</w:t>
            </w:r>
          </w:p>
        </w:tc>
        <w:tc>
          <w:tcPr>
            <w:tcW w:w="6053" w:type="dxa"/>
            <w:tcBorders>
              <w:right w:val="single" w:sz="12" w:space="0" w:color="5B9BD5" w:themeColor="accent5"/>
            </w:tcBorders>
            <w:vAlign w:val="center"/>
          </w:tcPr>
          <w:p w14:paraId="6D409320" w14:textId="77777777" w:rsidR="0030682E" w:rsidRPr="001B7A03" w:rsidRDefault="0030682E" w:rsidP="00AD3076">
            <w:pPr>
              <w:jc w:val="both"/>
              <w:rPr>
                <w:rFonts w:ascii="Cambria" w:eastAsia="Calibri" w:hAnsi="Cambria" w:cs="Arial"/>
                <w:sz w:val="24"/>
                <w:szCs w:val="24"/>
              </w:rPr>
            </w:pPr>
            <w:r w:rsidRPr="001B7A03">
              <w:rPr>
                <w:rFonts w:ascii="Cambria" w:eastAsia="Calibri" w:hAnsi="Cambria" w:cs="Arial"/>
                <w:sz w:val="24"/>
                <w:szCs w:val="24"/>
              </w:rPr>
              <w:t>____</w:t>
            </w:r>
            <w:r>
              <w:rPr>
                <w:rFonts w:ascii="Cambria" w:eastAsia="Calibri" w:hAnsi="Cambria" w:cs="Arial"/>
                <w:sz w:val="24"/>
                <w:szCs w:val="24"/>
              </w:rPr>
              <w:t>C. Dube</w:t>
            </w:r>
            <w:r w:rsidRPr="001B7A03">
              <w:rPr>
                <w:rFonts w:ascii="Cambria" w:eastAsia="Calibri" w:hAnsi="Cambria" w:cs="Arial"/>
                <w:sz w:val="24"/>
                <w:szCs w:val="24"/>
              </w:rPr>
              <w:t>___________________</w:t>
            </w:r>
          </w:p>
        </w:tc>
      </w:tr>
      <w:tr w:rsidR="0030682E" w:rsidRPr="001B7A03" w14:paraId="056368E8" w14:textId="77777777" w:rsidTr="00AD3076">
        <w:trPr>
          <w:trHeight w:val="1143"/>
        </w:trPr>
        <w:tc>
          <w:tcPr>
            <w:tcW w:w="2947" w:type="dxa"/>
            <w:tcBorders>
              <w:left w:val="single" w:sz="12" w:space="0" w:color="5B9BD5" w:themeColor="accent5"/>
              <w:bottom w:val="single" w:sz="12" w:space="0" w:color="5B9BD5" w:themeColor="accent5"/>
            </w:tcBorders>
            <w:vAlign w:val="center"/>
          </w:tcPr>
          <w:p w14:paraId="364A7D67" w14:textId="77777777" w:rsidR="0030682E" w:rsidRPr="001B7A03" w:rsidRDefault="0030682E" w:rsidP="00AD3076">
            <w:pPr>
              <w:jc w:val="both"/>
              <w:rPr>
                <w:rFonts w:ascii="Cambria" w:eastAsia="Calibri" w:hAnsi="Cambria" w:cs="Arial"/>
                <w:sz w:val="24"/>
                <w:szCs w:val="24"/>
              </w:rPr>
            </w:pPr>
            <w:r w:rsidRPr="001B7A03">
              <w:rPr>
                <w:rFonts w:ascii="Cambria" w:eastAsia="Calibri" w:hAnsi="Cambria" w:cs="Arial"/>
                <w:sz w:val="24"/>
                <w:szCs w:val="24"/>
              </w:rPr>
              <w:t>Version Number</w:t>
            </w:r>
          </w:p>
        </w:tc>
        <w:tc>
          <w:tcPr>
            <w:tcW w:w="6053" w:type="dxa"/>
            <w:tcBorders>
              <w:bottom w:val="single" w:sz="12" w:space="0" w:color="5B9BD5" w:themeColor="accent5"/>
              <w:right w:val="single" w:sz="12" w:space="0" w:color="5B9BD5" w:themeColor="accent5"/>
            </w:tcBorders>
            <w:vAlign w:val="center"/>
          </w:tcPr>
          <w:p w14:paraId="62B99A5A" w14:textId="77777777" w:rsidR="0030682E" w:rsidRPr="001B7A03" w:rsidRDefault="0030682E" w:rsidP="00AD3076">
            <w:pPr>
              <w:jc w:val="both"/>
              <w:rPr>
                <w:rFonts w:ascii="Cambria" w:eastAsia="Calibri" w:hAnsi="Cambria" w:cs="Arial"/>
                <w:sz w:val="24"/>
                <w:szCs w:val="24"/>
              </w:rPr>
            </w:pPr>
            <w:r w:rsidRPr="001B7A03">
              <w:rPr>
                <w:rFonts w:ascii="Cambria" w:eastAsia="Calibri" w:hAnsi="Cambria" w:cs="Arial"/>
                <w:sz w:val="24"/>
                <w:szCs w:val="24"/>
              </w:rPr>
              <w:t>_______</w:t>
            </w:r>
            <w:r>
              <w:rPr>
                <w:rFonts w:ascii="Cambria" w:eastAsia="Calibri" w:hAnsi="Cambria" w:cs="Arial"/>
                <w:sz w:val="24"/>
                <w:szCs w:val="24"/>
              </w:rPr>
              <w:t>01</w:t>
            </w:r>
            <w:r w:rsidRPr="001B7A03">
              <w:rPr>
                <w:rFonts w:ascii="Cambria" w:eastAsia="Calibri" w:hAnsi="Cambria" w:cs="Arial"/>
                <w:sz w:val="24"/>
                <w:szCs w:val="24"/>
              </w:rPr>
              <w:t>_______________________</w:t>
            </w:r>
          </w:p>
        </w:tc>
      </w:tr>
    </w:tbl>
    <w:p w14:paraId="5D42AF2A" w14:textId="77777777" w:rsidR="0030682E" w:rsidRDefault="0030682E" w:rsidP="0030682E">
      <w:pPr>
        <w:jc w:val="center"/>
        <w:rPr>
          <w:b/>
          <w:bCs/>
          <w:sz w:val="40"/>
          <w:szCs w:val="40"/>
        </w:rPr>
      </w:pPr>
    </w:p>
    <w:p w14:paraId="773448AE" w14:textId="77777777" w:rsidR="0030682E" w:rsidRDefault="0030682E" w:rsidP="0030682E">
      <w:pPr>
        <w:jc w:val="center"/>
        <w:rPr>
          <w:b/>
          <w:bCs/>
          <w:sz w:val="40"/>
          <w:szCs w:val="40"/>
        </w:rPr>
      </w:pPr>
    </w:p>
    <w:p w14:paraId="2E272553" w14:textId="77777777" w:rsidR="0030682E" w:rsidRDefault="0030682E" w:rsidP="0030682E">
      <w:pPr>
        <w:jc w:val="center"/>
        <w:rPr>
          <w:b/>
          <w:bCs/>
          <w:sz w:val="40"/>
          <w:szCs w:val="40"/>
        </w:rPr>
      </w:pPr>
    </w:p>
    <w:p w14:paraId="71A19B50" w14:textId="77777777" w:rsidR="0030682E" w:rsidRDefault="0030682E" w:rsidP="0030682E">
      <w:pPr>
        <w:jc w:val="center"/>
        <w:rPr>
          <w:b/>
          <w:bCs/>
          <w:sz w:val="40"/>
          <w:szCs w:val="40"/>
        </w:rPr>
      </w:pPr>
    </w:p>
    <w:p w14:paraId="55AE7701" w14:textId="77777777" w:rsidR="0030682E" w:rsidRDefault="0030682E" w:rsidP="0030682E">
      <w:pPr>
        <w:jc w:val="center"/>
        <w:rPr>
          <w:b/>
          <w:bCs/>
          <w:sz w:val="40"/>
          <w:szCs w:val="40"/>
        </w:rPr>
      </w:pPr>
    </w:p>
    <w:p w14:paraId="38DDB47D" w14:textId="77777777" w:rsidR="0030682E" w:rsidRDefault="0030682E" w:rsidP="0030682E">
      <w:pPr>
        <w:jc w:val="center"/>
        <w:rPr>
          <w:b/>
          <w:bCs/>
          <w:sz w:val="40"/>
          <w:szCs w:val="40"/>
        </w:rPr>
      </w:pPr>
    </w:p>
    <w:tbl>
      <w:tblPr>
        <w:tblStyle w:val="TableGrid"/>
        <w:tblW w:w="8996" w:type="dxa"/>
        <w:jc w:val="center"/>
        <w:tblBorders>
          <w:top w:val="single" w:sz="12" w:space="0" w:color="365F91"/>
          <w:left w:val="single" w:sz="12" w:space="0" w:color="365F91"/>
          <w:bottom w:val="single" w:sz="12" w:space="0" w:color="365F91"/>
          <w:right w:val="single" w:sz="12" w:space="0" w:color="365F91"/>
          <w:insideH w:val="single" w:sz="12" w:space="0" w:color="365F91"/>
          <w:insideV w:val="single" w:sz="12" w:space="0" w:color="365F91"/>
        </w:tblBorders>
        <w:shd w:val="clear" w:color="auto" w:fill="FFFFFF"/>
        <w:tblLook w:val="04A0" w:firstRow="1" w:lastRow="0" w:firstColumn="1" w:lastColumn="0" w:noHBand="0" w:noVBand="1"/>
      </w:tblPr>
      <w:tblGrid>
        <w:gridCol w:w="2537"/>
        <w:gridCol w:w="2835"/>
        <w:gridCol w:w="3624"/>
      </w:tblGrid>
      <w:tr w:rsidR="00021012" w:rsidRPr="0030682E" w14:paraId="6B112E0A" w14:textId="77777777" w:rsidTr="00021012">
        <w:trPr>
          <w:jc w:val="center"/>
        </w:trPr>
        <w:tc>
          <w:tcPr>
            <w:tcW w:w="2537" w:type="dxa"/>
            <w:shd w:val="clear" w:color="auto" w:fill="1F497D"/>
          </w:tcPr>
          <w:p w14:paraId="0E2EAAC0" w14:textId="5C9917C2" w:rsidR="00021012" w:rsidRPr="0030682E" w:rsidRDefault="00021012" w:rsidP="0030682E">
            <w:pPr>
              <w:jc w:val="center"/>
              <w:rPr>
                <w:rFonts w:ascii="Cambria" w:eastAsia="Calibri" w:hAnsi="Cambria" w:cs="Calibri"/>
                <w:b/>
                <w:color w:val="FFFFFF"/>
                <w:szCs w:val="24"/>
              </w:rPr>
            </w:pPr>
            <w:r>
              <w:rPr>
                <w:rFonts w:ascii="Cambria" w:eastAsia="Calibri" w:hAnsi="Cambria" w:cs="Calibri"/>
                <w:b/>
                <w:color w:val="FFFFFF"/>
                <w:szCs w:val="24"/>
              </w:rPr>
              <w:t>REGULATIONS</w:t>
            </w:r>
          </w:p>
        </w:tc>
        <w:tc>
          <w:tcPr>
            <w:tcW w:w="2835" w:type="dxa"/>
            <w:shd w:val="clear" w:color="auto" w:fill="1F497D"/>
            <w:vAlign w:val="center"/>
          </w:tcPr>
          <w:p w14:paraId="3EA86DD2" w14:textId="79500722" w:rsidR="00021012" w:rsidRPr="0030682E" w:rsidRDefault="00021012" w:rsidP="0030682E">
            <w:pPr>
              <w:jc w:val="center"/>
              <w:rPr>
                <w:rFonts w:ascii="Cambria" w:eastAsia="Calibri" w:hAnsi="Cambria" w:cs="Calibri"/>
                <w:b/>
                <w:color w:val="FFFFFF"/>
                <w:szCs w:val="24"/>
              </w:rPr>
            </w:pPr>
            <w:r w:rsidRPr="0030682E">
              <w:rPr>
                <w:rFonts w:ascii="Cambria" w:eastAsia="Calibri" w:hAnsi="Cambria" w:cs="Calibri"/>
                <w:b/>
                <w:color w:val="FFFFFF"/>
                <w:szCs w:val="24"/>
              </w:rPr>
              <w:t>LEGISLATION</w:t>
            </w:r>
          </w:p>
        </w:tc>
        <w:tc>
          <w:tcPr>
            <w:tcW w:w="3624" w:type="dxa"/>
            <w:shd w:val="clear" w:color="auto" w:fill="1F497D"/>
            <w:vAlign w:val="center"/>
          </w:tcPr>
          <w:p w14:paraId="5E89E488" w14:textId="77777777" w:rsidR="00021012" w:rsidRPr="0030682E" w:rsidRDefault="00021012" w:rsidP="0030682E">
            <w:pPr>
              <w:jc w:val="center"/>
              <w:rPr>
                <w:rFonts w:ascii="Cambria" w:eastAsia="Calibri" w:hAnsi="Cambria" w:cs="Calibri"/>
                <w:b/>
                <w:color w:val="FFFFFF"/>
                <w:szCs w:val="24"/>
              </w:rPr>
            </w:pPr>
            <w:r w:rsidRPr="0030682E">
              <w:rPr>
                <w:rFonts w:ascii="Cambria" w:eastAsia="Calibri" w:hAnsi="Cambria" w:cs="Calibri"/>
                <w:b/>
                <w:color w:val="FFFFFF"/>
                <w:szCs w:val="24"/>
              </w:rPr>
              <w:t>BEST PRACTICE GUIDELINES</w:t>
            </w:r>
          </w:p>
        </w:tc>
      </w:tr>
      <w:tr w:rsidR="00021012" w:rsidRPr="0030682E" w14:paraId="7EA2E67C" w14:textId="77777777" w:rsidTr="00021012">
        <w:trPr>
          <w:jc w:val="center"/>
        </w:trPr>
        <w:tc>
          <w:tcPr>
            <w:tcW w:w="2537" w:type="dxa"/>
            <w:shd w:val="clear" w:color="auto" w:fill="FFFFFF"/>
          </w:tcPr>
          <w:p w14:paraId="36FFFD34" w14:textId="77777777" w:rsidR="00021012" w:rsidRDefault="00021012" w:rsidP="00021012">
            <w:pPr>
              <w:numPr>
                <w:ilvl w:val="0"/>
                <w:numId w:val="1"/>
              </w:numPr>
              <w:spacing w:line="360" w:lineRule="auto"/>
              <w:ind w:left="447"/>
              <w:contextualSpacing/>
              <w:jc w:val="both"/>
              <w:rPr>
                <w:rFonts w:ascii="Cambria" w:eastAsia="Calibri" w:hAnsi="Cambria" w:cs="Calibri"/>
                <w:b/>
                <w:sz w:val="20"/>
                <w:szCs w:val="20"/>
              </w:rPr>
            </w:pPr>
            <w:r w:rsidRPr="00021012">
              <w:rPr>
                <w:rFonts w:ascii="Cambria" w:eastAsia="Calibri" w:hAnsi="Cambria" w:cs="Calibri"/>
                <w:b/>
                <w:sz w:val="20"/>
                <w:szCs w:val="20"/>
              </w:rPr>
              <w:t>Education (Pupil Registration) Regulations 2001</w:t>
            </w:r>
          </w:p>
          <w:p w14:paraId="0E8F62BE" w14:textId="2ACB2164" w:rsidR="00021012" w:rsidRPr="0030682E" w:rsidRDefault="00021012" w:rsidP="00021012">
            <w:pPr>
              <w:numPr>
                <w:ilvl w:val="0"/>
                <w:numId w:val="1"/>
              </w:numPr>
              <w:spacing w:line="360" w:lineRule="auto"/>
              <w:ind w:left="447"/>
              <w:contextualSpacing/>
              <w:jc w:val="both"/>
              <w:rPr>
                <w:rFonts w:ascii="Cambria" w:eastAsia="Calibri" w:hAnsi="Cambria" w:cs="Calibri"/>
                <w:b/>
                <w:sz w:val="20"/>
                <w:szCs w:val="20"/>
              </w:rPr>
            </w:pPr>
            <w:r w:rsidRPr="00021012">
              <w:rPr>
                <w:rFonts w:ascii="Cambria" w:eastAsia="Calibri" w:hAnsi="Cambria" w:cs="Calibri"/>
                <w:b/>
                <w:sz w:val="20"/>
                <w:szCs w:val="20"/>
              </w:rPr>
              <w:t>The Education (Pupil Registration) (England) Regulations 2006</w:t>
            </w:r>
          </w:p>
        </w:tc>
        <w:tc>
          <w:tcPr>
            <w:tcW w:w="2835" w:type="dxa"/>
            <w:shd w:val="clear" w:color="auto" w:fill="FFFFFF"/>
            <w:vAlign w:val="center"/>
          </w:tcPr>
          <w:p w14:paraId="025B4C99" w14:textId="2F5943EB" w:rsidR="00021012" w:rsidRDefault="00021012" w:rsidP="0030682E">
            <w:pPr>
              <w:numPr>
                <w:ilvl w:val="0"/>
                <w:numId w:val="1"/>
              </w:numPr>
              <w:spacing w:line="360" w:lineRule="auto"/>
              <w:contextualSpacing/>
              <w:jc w:val="both"/>
              <w:rPr>
                <w:rFonts w:ascii="Cambria" w:eastAsia="Calibri" w:hAnsi="Cambria" w:cs="Calibri"/>
                <w:b/>
                <w:sz w:val="20"/>
                <w:szCs w:val="20"/>
              </w:rPr>
            </w:pPr>
            <w:r w:rsidRPr="0030682E">
              <w:rPr>
                <w:rFonts w:ascii="Cambria" w:eastAsia="Calibri" w:hAnsi="Cambria" w:cs="Calibri"/>
                <w:b/>
                <w:sz w:val="20"/>
                <w:szCs w:val="20"/>
              </w:rPr>
              <w:t>1996 Education Act, Section 7</w:t>
            </w:r>
          </w:p>
          <w:p w14:paraId="603B1D8C" w14:textId="69D74412" w:rsidR="00021012" w:rsidRPr="0030682E" w:rsidRDefault="00021012" w:rsidP="0030682E">
            <w:pPr>
              <w:numPr>
                <w:ilvl w:val="0"/>
                <w:numId w:val="1"/>
              </w:numPr>
              <w:spacing w:line="360" w:lineRule="auto"/>
              <w:contextualSpacing/>
              <w:jc w:val="both"/>
              <w:rPr>
                <w:rFonts w:ascii="Cambria" w:eastAsia="Calibri" w:hAnsi="Cambria" w:cs="Calibri"/>
                <w:b/>
                <w:sz w:val="20"/>
                <w:szCs w:val="20"/>
              </w:rPr>
            </w:pPr>
            <w:r w:rsidRPr="0030682E">
              <w:rPr>
                <w:rFonts w:ascii="Cambria" w:eastAsia="Calibri" w:hAnsi="Cambria" w:cs="Calibri"/>
                <w:b/>
                <w:sz w:val="20"/>
                <w:szCs w:val="20"/>
              </w:rPr>
              <w:t>The Children Act 1989</w:t>
            </w:r>
          </w:p>
          <w:p w14:paraId="56E96650" w14:textId="77777777" w:rsidR="00021012" w:rsidRPr="0030682E" w:rsidRDefault="00021012" w:rsidP="0030682E">
            <w:pPr>
              <w:numPr>
                <w:ilvl w:val="0"/>
                <w:numId w:val="1"/>
              </w:numPr>
              <w:spacing w:line="360" w:lineRule="auto"/>
              <w:jc w:val="both"/>
              <w:rPr>
                <w:rFonts w:ascii="Cambria" w:eastAsia="Calibri" w:hAnsi="Cambria" w:cs="Calibri"/>
                <w:b/>
                <w:sz w:val="20"/>
                <w:szCs w:val="20"/>
              </w:rPr>
            </w:pPr>
            <w:r w:rsidRPr="0030682E">
              <w:rPr>
                <w:rFonts w:ascii="Cambria" w:eastAsia="Calibri" w:hAnsi="Cambria" w:cs="Calibri"/>
                <w:b/>
                <w:sz w:val="20"/>
                <w:szCs w:val="20"/>
              </w:rPr>
              <w:t>The Children Act 2004</w:t>
            </w:r>
          </w:p>
          <w:p w14:paraId="5306FED3" w14:textId="77777777" w:rsidR="00021012" w:rsidRPr="0030682E" w:rsidRDefault="00021012" w:rsidP="0030682E">
            <w:pPr>
              <w:spacing w:line="360" w:lineRule="auto"/>
              <w:jc w:val="both"/>
              <w:rPr>
                <w:rFonts w:ascii="Cambria" w:eastAsia="Calibri" w:hAnsi="Cambria" w:cs="Calibri"/>
                <w:b/>
                <w:sz w:val="20"/>
                <w:szCs w:val="20"/>
              </w:rPr>
            </w:pPr>
          </w:p>
          <w:p w14:paraId="4E6AD6D8" w14:textId="77777777" w:rsidR="00021012" w:rsidRPr="0030682E" w:rsidRDefault="00021012" w:rsidP="0030682E">
            <w:pPr>
              <w:spacing w:line="360" w:lineRule="auto"/>
              <w:jc w:val="both"/>
              <w:rPr>
                <w:rFonts w:ascii="Cambria" w:eastAsia="Calibri" w:hAnsi="Cambria" w:cs="Calibri"/>
                <w:b/>
                <w:sz w:val="20"/>
                <w:szCs w:val="20"/>
              </w:rPr>
            </w:pPr>
          </w:p>
          <w:p w14:paraId="73C0EF69" w14:textId="77777777" w:rsidR="00021012" w:rsidRPr="0030682E" w:rsidRDefault="00021012" w:rsidP="0030682E">
            <w:pPr>
              <w:spacing w:line="360" w:lineRule="auto"/>
              <w:jc w:val="both"/>
              <w:rPr>
                <w:rFonts w:ascii="Cambria" w:eastAsia="Calibri" w:hAnsi="Cambria" w:cs="Calibri"/>
                <w:b/>
                <w:sz w:val="20"/>
                <w:szCs w:val="20"/>
              </w:rPr>
            </w:pPr>
          </w:p>
        </w:tc>
        <w:tc>
          <w:tcPr>
            <w:tcW w:w="3624" w:type="dxa"/>
            <w:shd w:val="clear" w:color="auto" w:fill="FFFFFF"/>
            <w:vAlign w:val="center"/>
          </w:tcPr>
          <w:p w14:paraId="4BAD9245" w14:textId="77777777" w:rsidR="00021012" w:rsidRPr="0030682E" w:rsidRDefault="00021012" w:rsidP="0030682E">
            <w:pPr>
              <w:numPr>
                <w:ilvl w:val="0"/>
                <w:numId w:val="2"/>
              </w:numPr>
              <w:spacing w:line="360" w:lineRule="auto"/>
              <w:ind w:left="459"/>
              <w:contextualSpacing/>
              <w:jc w:val="both"/>
              <w:rPr>
                <w:rFonts w:ascii="Cambria" w:eastAsia="Calibri" w:hAnsi="Cambria" w:cs="Calibri"/>
                <w:b/>
                <w:sz w:val="20"/>
                <w:szCs w:val="20"/>
              </w:rPr>
            </w:pPr>
            <w:r w:rsidRPr="0030682E">
              <w:rPr>
                <w:rFonts w:ascii="Cambria" w:eastAsia="Calibri" w:hAnsi="Cambria" w:cs="Calibri"/>
                <w:b/>
                <w:sz w:val="20"/>
                <w:szCs w:val="20"/>
              </w:rPr>
              <w:t>Alternative Provision Statutory guidance for local</w:t>
            </w:r>
          </w:p>
          <w:p w14:paraId="5CD1361C" w14:textId="77777777" w:rsidR="00021012" w:rsidRPr="0030682E" w:rsidRDefault="00021012" w:rsidP="0030682E">
            <w:pPr>
              <w:spacing w:line="360" w:lineRule="auto"/>
              <w:ind w:left="459"/>
              <w:contextualSpacing/>
              <w:jc w:val="both"/>
              <w:rPr>
                <w:rFonts w:ascii="Cambria" w:eastAsia="Calibri" w:hAnsi="Cambria" w:cs="Calibri"/>
                <w:b/>
                <w:sz w:val="20"/>
                <w:szCs w:val="20"/>
              </w:rPr>
            </w:pPr>
            <w:r w:rsidRPr="0030682E">
              <w:rPr>
                <w:rFonts w:ascii="Cambria" w:eastAsia="Calibri" w:hAnsi="Cambria" w:cs="Calibri"/>
                <w:b/>
                <w:sz w:val="20"/>
                <w:szCs w:val="20"/>
              </w:rPr>
              <w:t>Authorities</w:t>
            </w:r>
          </w:p>
          <w:p w14:paraId="6115B03A" w14:textId="77777777" w:rsidR="00021012" w:rsidRPr="0030682E" w:rsidRDefault="00021012" w:rsidP="0030682E">
            <w:pPr>
              <w:numPr>
                <w:ilvl w:val="0"/>
                <w:numId w:val="2"/>
              </w:numPr>
              <w:spacing w:line="360" w:lineRule="auto"/>
              <w:ind w:left="459"/>
              <w:contextualSpacing/>
              <w:jc w:val="both"/>
              <w:rPr>
                <w:rFonts w:ascii="Cambria" w:eastAsia="Calibri" w:hAnsi="Cambria" w:cs="Calibri"/>
                <w:b/>
                <w:sz w:val="20"/>
                <w:szCs w:val="20"/>
              </w:rPr>
            </w:pPr>
            <w:r w:rsidRPr="0030682E">
              <w:rPr>
                <w:rFonts w:ascii="Cambria" w:eastAsia="Calibri" w:hAnsi="Cambria" w:cs="Calibri"/>
                <w:b/>
                <w:sz w:val="20"/>
                <w:szCs w:val="20"/>
              </w:rPr>
              <w:t>The Independent School Standards Guidance for independent school</w:t>
            </w:r>
          </w:p>
          <w:p w14:paraId="366C9528" w14:textId="00D79762" w:rsidR="00021012" w:rsidRPr="0030682E" w:rsidRDefault="00021012" w:rsidP="0030682E">
            <w:pPr>
              <w:spacing w:line="360" w:lineRule="auto"/>
              <w:ind w:left="459"/>
              <w:contextualSpacing/>
              <w:jc w:val="both"/>
              <w:rPr>
                <w:rFonts w:ascii="Cambria" w:eastAsia="Calibri" w:hAnsi="Cambria" w:cs="Calibri"/>
                <w:b/>
                <w:sz w:val="20"/>
                <w:szCs w:val="20"/>
              </w:rPr>
            </w:pPr>
          </w:p>
        </w:tc>
      </w:tr>
    </w:tbl>
    <w:p w14:paraId="423165A0" w14:textId="77777777" w:rsidR="0030682E" w:rsidRDefault="0030682E" w:rsidP="0030682E">
      <w:pPr>
        <w:jc w:val="both"/>
        <w:rPr>
          <w:b/>
          <w:bCs/>
          <w:szCs w:val="24"/>
        </w:rPr>
      </w:pPr>
    </w:p>
    <w:p w14:paraId="1B2FB86E" w14:textId="6E6BAFB6" w:rsidR="0030682E" w:rsidRPr="00021012" w:rsidRDefault="0030682E" w:rsidP="0030682E">
      <w:pPr>
        <w:jc w:val="both"/>
        <w:rPr>
          <w:rFonts w:ascii="Cambria" w:hAnsi="Cambria"/>
          <w:b/>
          <w:bCs/>
          <w:szCs w:val="24"/>
        </w:rPr>
      </w:pPr>
      <w:r w:rsidRPr="00021012">
        <w:rPr>
          <w:rFonts w:ascii="Cambria" w:hAnsi="Cambria"/>
          <w:b/>
          <w:bCs/>
          <w:szCs w:val="24"/>
        </w:rPr>
        <w:t>Policy Statement</w:t>
      </w:r>
    </w:p>
    <w:p w14:paraId="60644A71" w14:textId="6CDA9452" w:rsidR="0030682E" w:rsidRPr="00021012" w:rsidRDefault="00294106" w:rsidP="0030682E">
      <w:pPr>
        <w:jc w:val="both"/>
        <w:rPr>
          <w:rFonts w:ascii="Cambria" w:hAnsi="Cambria"/>
          <w:szCs w:val="24"/>
        </w:rPr>
      </w:pPr>
      <w:r>
        <w:rPr>
          <w:rFonts w:ascii="Cambria" w:hAnsi="Cambria"/>
          <w:szCs w:val="24"/>
        </w:rPr>
        <w:t xml:space="preserve">Relief Caring School </w:t>
      </w:r>
      <w:r w:rsidR="0030682E" w:rsidRPr="00021012">
        <w:rPr>
          <w:rFonts w:ascii="Cambria" w:hAnsi="Cambria"/>
          <w:szCs w:val="24"/>
        </w:rPr>
        <w:t>is dedicated to continually enhancing the academic performance of all our students. Regular attendance is paramount for our students to achieve success and make the most of the opportunities available to them.</w:t>
      </w:r>
    </w:p>
    <w:p w14:paraId="50F3D448" w14:textId="6C3E7D49" w:rsidR="0030682E" w:rsidRPr="00021012" w:rsidRDefault="0030682E" w:rsidP="0030682E">
      <w:pPr>
        <w:jc w:val="both"/>
        <w:rPr>
          <w:rFonts w:ascii="Cambria" w:hAnsi="Cambria"/>
          <w:szCs w:val="24"/>
        </w:rPr>
      </w:pPr>
      <w:r w:rsidRPr="00021012">
        <w:rPr>
          <w:rFonts w:ascii="Cambria" w:hAnsi="Cambria"/>
          <w:szCs w:val="24"/>
        </w:rPr>
        <w:t>At the core of our values is the celebration of accomplishments. Excellent attendance is a fundamental element of a productive and rewarding educational journey. We actively encourage all our students to aim for 100% attendance and punctuality. To incentivize this, we employ a variety of weekly, termly, and annual award vouchers. These vouchers are presented to students who achieve 100% attendance during our Student Voice meetings every Friday morning.</w:t>
      </w:r>
    </w:p>
    <w:p w14:paraId="349F0A67" w14:textId="13C0090F" w:rsidR="0030682E" w:rsidRPr="00021012" w:rsidRDefault="0030682E" w:rsidP="0030682E">
      <w:pPr>
        <w:jc w:val="both"/>
        <w:rPr>
          <w:rFonts w:ascii="Cambria" w:hAnsi="Cambria"/>
          <w:szCs w:val="24"/>
        </w:rPr>
      </w:pPr>
      <w:r w:rsidRPr="00021012">
        <w:rPr>
          <w:rFonts w:ascii="Cambria" w:hAnsi="Cambria"/>
          <w:szCs w:val="24"/>
        </w:rPr>
        <w:t>In alignment with our mission, the</w:t>
      </w:r>
      <w:r w:rsidR="00021012" w:rsidRPr="00021012">
        <w:rPr>
          <w:rFonts w:ascii="Cambria" w:hAnsi="Cambria"/>
          <w:szCs w:val="24"/>
        </w:rPr>
        <w:t xml:space="preserve"> Director, </w:t>
      </w:r>
      <w:r w:rsidRPr="00021012">
        <w:rPr>
          <w:rFonts w:ascii="Cambria" w:hAnsi="Cambria"/>
          <w:szCs w:val="24"/>
        </w:rPr>
        <w:t xml:space="preserve">Headteacher, and Staff, working collaboratively with parents and caregivers, bear the responsibility of promoting and ensuring full attendance at </w:t>
      </w:r>
      <w:r w:rsidR="00294106">
        <w:rPr>
          <w:rFonts w:ascii="Cambria" w:hAnsi="Cambria"/>
          <w:szCs w:val="24"/>
        </w:rPr>
        <w:t>Relief Caring School</w:t>
      </w:r>
      <w:r w:rsidRPr="00021012">
        <w:rPr>
          <w:rFonts w:ascii="Cambria" w:hAnsi="Cambria"/>
          <w:szCs w:val="24"/>
        </w:rPr>
        <w:t>.</w:t>
      </w:r>
    </w:p>
    <w:p w14:paraId="067DB477" w14:textId="7667CB22" w:rsidR="00021012" w:rsidRPr="00021012" w:rsidRDefault="00021012" w:rsidP="00021012">
      <w:pPr>
        <w:jc w:val="both"/>
        <w:rPr>
          <w:rFonts w:ascii="Cambria" w:hAnsi="Cambria"/>
          <w:b/>
          <w:bCs/>
          <w:szCs w:val="24"/>
        </w:rPr>
      </w:pPr>
      <w:r w:rsidRPr="00021012">
        <w:rPr>
          <w:rFonts w:ascii="Cambria" w:hAnsi="Cambria"/>
          <w:b/>
          <w:bCs/>
          <w:szCs w:val="24"/>
        </w:rPr>
        <w:t>Parental Responsibility</w:t>
      </w:r>
    </w:p>
    <w:p w14:paraId="2FAC9170" w14:textId="587468E2" w:rsidR="00021012" w:rsidRPr="00021012" w:rsidRDefault="00021012" w:rsidP="00021012">
      <w:pPr>
        <w:jc w:val="both"/>
        <w:rPr>
          <w:rFonts w:ascii="Cambria" w:hAnsi="Cambria"/>
          <w:szCs w:val="24"/>
        </w:rPr>
      </w:pPr>
      <w:r w:rsidRPr="00021012">
        <w:rPr>
          <w:rFonts w:ascii="Cambria" w:hAnsi="Cambria"/>
          <w:szCs w:val="24"/>
        </w:rPr>
        <w:t>In accordance with the 1996 Education Act, Section 7, parents and caregivers bear a legal obligation to ensure their children attend school consistently and are punctual. Regular attendance plays a pivotal role in a child's holistic development and enables them to fully embrace the educational opportunities available, facilitating significant progress in their learning journey. Poor attendance adversely affects educational achievement and advancement, sometimes exposing students to the risk of engaging in anti-social behaviour.</w:t>
      </w:r>
    </w:p>
    <w:p w14:paraId="5B908CD9" w14:textId="04E88FAE" w:rsidR="00021012" w:rsidRPr="00021012" w:rsidRDefault="00021012" w:rsidP="00021012">
      <w:pPr>
        <w:jc w:val="both"/>
        <w:rPr>
          <w:rFonts w:ascii="Cambria" w:hAnsi="Cambria"/>
          <w:szCs w:val="24"/>
        </w:rPr>
      </w:pPr>
      <w:r w:rsidRPr="00021012">
        <w:rPr>
          <w:rFonts w:ascii="Cambria" w:hAnsi="Cambria"/>
          <w:szCs w:val="24"/>
        </w:rPr>
        <w:t>It is the responsibility of parents and caregivers to establish contact with the school by 9:00 a.m. on the initial day of their child's absence. This is a crucial safeguarding requirement, ensuring that all stakeholders are aware of the child's safety and whereabouts.</w:t>
      </w:r>
    </w:p>
    <w:p w14:paraId="492FEA79" w14:textId="68DCB710" w:rsidR="00021012" w:rsidRPr="00021012" w:rsidRDefault="00021012" w:rsidP="00021012">
      <w:pPr>
        <w:jc w:val="both"/>
        <w:rPr>
          <w:rFonts w:ascii="Cambria" w:hAnsi="Cambria"/>
          <w:szCs w:val="24"/>
        </w:rPr>
      </w:pPr>
      <w:r w:rsidRPr="00021012">
        <w:rPr>
          <w:rFonts w:ascii="Cambria" w:hAnsi="Cambria"/>
          <w:szCs w:val="24"/>
        </w:rPr>
        <w:lastRenderedPageBreak/>
        <w:t>Parents and caregivers are also expected to keep the school informed of each day of absence and notify the school when their child is ready to return.</w:t>
      </w:r>
    </w:p>
    <w:p w14:paraId="1211DC78" w14:textId="7369F204" w:rsidR="00021012" w:rsidRDefault="00021012" w:rsidP="00021012">
      <w:pPr>
        <w:jc w:val="both"/>
        <w:rPr>
          <w:rFonts w:ascii="Cambria" w:hAnsi="Cambria"/>
          <w:szCs w:val="24"/>
        </w:rPr>
      </w:pPr>
      <w:r w:rsidRPr="00021012">
        <w:rPr>
          <w:rFonts w:ascii="Cambria" w:hAnsi="Cambria"/>
          <w:szCs w:val="24"/>
        </w:rPr>
        <w:t xml:space="preserve">Students are anticipated to be present by 8:50 a.m. If a student arrives late, they must promptly report to the school office, where the reason for </w:t>
      </w:r>
      <w:r w:rsidR="00996260">
        <w:rPr>
          <w:rFonts w:ascii="Cambria" w:hAnsi="Cambria"/>
          <w:szCs w:val="24"/>
        </w:rPr>
        <w:t>late</w:t>
      </w:r>
      <w:r w:rsidRPr="00021012">
        <w:rPr>
          <w:rFonts w:ascii="Cambria" w:hAnsi="Cambria"/>
          <w:szCs w:val="24"/>
        </w:rPr>
        <w:t>ness will be documented.</w:t>
      </w:r>
    </w:p>
    <w:p w14:paraId="4EF34182" w14:textId="2878E73B" w:rsidR="005774EA" w:rsidRDefault="005774EA" w:rsidP="005774EA">
      <w:pPr>
        <w:spacing w:line="240" w:lineRule="auto"/>
        <w:jc w:val="both"/>
        <w:rPr>
          <w:rFonts w:ascii="Cambria" w:hAnsi="Cambria"/>
          <w:szCs w:val="24"/>
        </w:rPr>
      </w:pPr>
      <w:r w:rsidRPr="005774EA">
        <w:rPr>
          <w:rFonts w:ascii="Cambria" w:hAnsi="Cambria"/>
          <w:szCs w:val="24"/>
        </w:rPr>
        <w:t>It is the responsibility of the parents/carers to communicate with the Attendance Officer</w:t>
      </w:r>
      <w:r>
        <w:rPr>
          <w:rFonts w:ascii="Cambria" w:hAnsi="Cambria"/>
          <w:szCs w:val="24"/>
        </w:rPr>
        <w:t xml:space="preserve"> </w:t>
      </w:r>
      <w:r w:rsidRPr="005774EA">
        <w:rPr>
          <w:rFonts w:ascii="Cambria" w:hAnsi="Cambria"/>
          <w:szCs w:val="24"/>
        </w:rPr>
        <w:t>with any issues that might hinder attendance.</w:t>
      </w:r>
    </w:p>
    <w:p w14:paraId="0AD410D5" w14:textId="77777777" w:rsidR="005774EA" w:rsidRDefault="005774EA" w:rsidP="00021012">
      <w:pPr>
        <w:jc w:val="both"/>
        <w:rPr>
          <w:rFonts w:ascii="Cambria" w:hAnsi="Cambria"/>
          <w:b/>
          <w:bCs/>
          <w:szCs w:val="24"/>
        </w:rPr>
      </w:pPr>
    </w:p>
    <w:p w14:paraId="5CD5D154" w14:textId="414B8FAF" w:rsidR="00996260" w:rsidRPr="00996260" w:rsidRDefault="00996260" w:rsidP="00021012">
      <w:pPr>
        <w:jc w:val="both"/>
        <w:rPr>
          <w:rFonts w:ascii="Cambria" w:hAnsi="Cambria"/>
          <w:b/>
          <w:bCs/>
          <w:szCs w:val="24"/>
        </w:rPr>
      </w:pPr>
      <w:r w:rsidRPr="00996260">
        <w:rPr>
          <w:rFonts w:ascii="Cambria" w:hAnsi="Cambria"/>
          <w:b/>
          <w:bCs/>
          <w:szCs w:val="24"/>
        </w:rPr>
        <w:t>School Staff Responsibility</w:t>
      </w:r>
    </w:p>
    <w:p w14:paraId="7D307F6C" w14:textId="03883BB5" w:rsidR="00996260" w:rsidRPr="00996260" w:rsidRDefault="00996260" w:rsidP="00996260">
      <w:pPr>
        <w:jc w:val="both"/>
        <w:rPr>
          <w:rFonts w:ascii="Cambria" w:hAnsi="Cambria"/>
          <w:szCs w:val="24"/>
        </w:rPr>
      </w:pPr>
      <w:r w:rsidRPr="00996260">
        <w:rPr>
          <w:rFonts w:ascii="Cambria" w:hAnsi="Cambria"/>
          <w:szCs w:val="24"/>
        </w:rPr>
        <w:t xml:space="preserve">At </w:t>
      </w:r>
      <w:r w:rsidR="00294106">
        <w:rPr>
          <w:rFonts w:ascii="Cambria" w:hAnsi="Cambria"/>
          <w:szCs w:val="24"/>
        </w:rPr>
        <w:t>Relief Caring School</w:t>
      </w:r>
      <w:r w:rsidRPr="00996260">
        <w:rPr>
          <w:rFonts w:ascii="Cambria" w:hAnsi="Cambria"/>
          <w:szCs w:val="24"/>
        </w:rPr>
        <w:t>, we uphold a school-wide commitment to enhancing attendance, with designated staff members assuming distinct responsibilities.</w:t>
      </w:r>
    </w:p>
    <w:p w14:paraId="2493B856" w14:textId="14304193" w:rsidR="00996260" w:rsidRPr="00996260" w:rsidRDefault="00996260" w:rsidP="00996260">
      <w:pPr>
        <w:jc w:val="both"/>
        <w:rPr>
          <w:rFonts w:ascii="Cambria" w:hAnsi="Cambria"/>
          <w:szCs w:val="24"/>
        </w:rPr>
      </w:pPr>
      <w:r w:rsidRPr="00996260">
        <w:rPr>
          <w:rFonts w:ascii="Cambria" w:hAnsi="Cambria"/>
          <w:szCs w:val="24"/>
        </w:rPr>
        <w:t xml:space="preserve">The Attendance Officer holds the overall responsibility for overseeing attendance matters, collaborating closely with the Headteacher and partnering with the </w:t>
      </w:r>
      <w:r w:rsidR="00294106">
        <w:rPr>
          <w:rFonts w:ascii="Cambria" w:hAnsi="Cambria"/>
          <w:szCs w:val="24"/>
        </w:rPr>
        <w:t>Local Authority</w:t>
      </w:r>
      <w:r>
        <w:rPr>
          <w:rFonts w:ascii="Cambria" w:hAnsi="Cambria"/>
          <w:szCs w:val="24"/>
        </w:rPr>
        <w:t xml:space="preserve"> </w:t>
      </w:r>
      <w:r w:rsidRPr="00996260">
        <w:rPr>
          <w:rFonts w:ascii="Cambria" w:hAnsi="Cambria"/>
          <w:szCs w:val="24"/>
        </w:rPr>
        <w:t>to collectively enhance overall school attendance.</w:t>
      </w:r>
    </w:p>
    <w:p w14:paraId="4E887AA5" w14:textId="73D7287B" w:rsidR="00996260" w:rsidRPr="00996260" w:rsidRDefault="00996260" w:rsidP="00996260">
      <w:pPr>
        <w:jc w:val="both"/>
        <w:rPr>
          <w:rFonts w:ascii="Cambria" w:hAnsi="Cambria"/>
          <w:szCs w:val="24"/>
        </w:rPr>
      </w:pPr>
      <w:r w:rsidRPr="00996260">
        <w:rPr>
          <w:rFonts w:ascii="Cambria" w:hAnsi="Cambria"/>
          <w:szCs w:val="24"/>
        </w:rPr>
        <w:t xml:space="preserve">Our </w:t>
      </w:r>
      <w:r>
        <w:rPr>
          <w:rFonts w:ascii="Cambria" w:hAnsi="Cambria"/>
          <w:szCs w:val="24"/>
        </w:rPr>
        <w:t>teachers</w:t>
      </w:r>
      <w:r w:rsidRPr="00996260">
        <w:rPr>
          <w:rFonts w:ascii="Cambria" w:hAnsi="Cambria"/>
          <w:szCs w:val="24"/>
        </w:rPr>
        <w:t xml:space="preserve"> diligently complete attendance registers at the commencement of each morning and once again during the afternoon session. It is essential to emphasize that marking attendance registers twice daily is a legal requirement, as stipulated in The Education (Pupil Registration) (England) Regulations 2006. Our dedicated teachers meticulously mark students as present, absent, or late. </w:t>
      </w:r>
      <w:r>
        <w:rPr>
          <w:rFonts w:ascii="Cambria" w:hAnsi="Cambria"/>
          <w:szCs w:val="24"/>
        </w:rPr>
        <w:t>Teachers</w:t>
      </w:r>
      <w:r w:rsidRPr="00996260">
        <w:rPr>
          <w:rFonts w:ascii="Cambria" w:hAnsi="Cambria"/>
          <w:szCs w:val="24"/>
        </w:rPr>
        <w:t xml:space="preserve"> promptly report the names of students whose attendance raises concerns.</w:t>
      </w:r>
    </w:p>
    <w:p w14:paraId="7D69D4FD" w14:textId="2038E2A8" w:rsidR="00996260" w:rsidRPr="00996260" w:rsidRDefault="00996260" w:rsidP="00996260">
      <w:pPr>
        <w:jc w:val="both"/>
        <w:rPr>
          <w:rFonts w:ascii="Cambria" w:hAnsi="Cambria"/>
          <w:szCs w:val="24"/>
        </w:rPr>
      </w:pPr>
      <w:r w:rsidRPr="00996260">
        <w:rPr>
          <w:rFonts w:ascii="Cambria" w:hAnsi="Cambria"/>
          <w:szCs w:val="24"/>
        </w:rPr>
        <w:t>The Attendance Officer is entrusted with various key responsibilities, including:</w:t>
      </w:r>
    </w:p>
    <w:p w14:paraId="601CE38C" w14:textId="0A59191F" w:rsidR="00996260" w:rsidRPr="005774EA" w:rsidRDefault="00996260" w:rsidP="005774EA">
      <w:pPr>
        <w:pStyle w:val="ListParagraph"/>
        <w:numPr>
          <w:ilvl w:val="0"/>
          <w:numId w:val="2"/>
        </w:numPr>
        <w:jc w:val="both"/>
        <w:rPr>
          <w:rFonts w:ascii="Cambria" w:hAnsi="Cambria"/>
          <w:szCs w:val="24"/>
        </w:rPr>
      </w:pPr>
      <w:r w:rsidRPr="005774EA">
        <w:rPr>
          <w:rFonts w:ascii="Cambria" w:hAnsi="Cambria"/>
          <w:szCs w:val="24"/>
        </w:rPr>
        <w:t xml:space="preserve">Ensuring that attendance and punctuality records are kept </w:t>
      </w:r>
      <w:r w:rsidR="005774EA" w:rsidRPr="005774EA">
        <w:rPr>
          <w:rFonts w:ascii="Cambria" w:hAnsi="Cambria"/>
          <w:szCs w:val="24"/>
        </w:rPr>
        <w:t>up to date</w:t>
      </w:r>
      <w:r w:rsidRPr="005774EA">
        <w:rPr>
          <w:rFonts w:ascii="Cambria" w:hAnsi="Cambria"/>
          <w:szCs w:val="24"/>
        </w:rPr>
        <w:t>.</w:t>
      </w:r>
    </w:p>
    <w:p w14:paraId="4F525297" w14:textId="77777777" w:rsidR="00996260" w:rsidRPr="005774EA" w:rsidRDefault="00996260" w:rsidP="005774EA">
      <w:pPr>
        <w:pStyle w:val="ListParagraph"/>
        <w:numPr>
          <w:ilvl w:val="0"/>
          <w:numId w:val="2"/>
        </w:numPr>
        <w:jc w:val="both"/>
        <w:rPr>
          <w:rFonts w:ascii="Cambria" w:hAnsi="Cambria"/>
          <w:szCs w:val="24"/>
        </w:rPr>
      </w:pPr>
      <w:r w:rsidRPr="005774EA">
        <w:rPr>
          <w:rFonts w:ascii="Cambria" w:hAnsi="Cambria"/>
          <w:szCs w:val="24"/>
        </w:rPr>
        <w:t>Initiating contact with parents via phone call on the first day of absence if no reason has been provided.</w:t>
      </w:r>
    </w:p>
    <w:p w14:paraId="243757CE" w14:textId="77777777" w:rsidR="00996260" w:rsidRPr="005774EA" w:rsidRDefault="00996260" w:rsidP="005774EA">
      <w:pPr>
        <w:pStyle w:val="ListParagraph"/>
        <w:numPr>
          <w:ilvl w:val="0"/>
          <w:numId w:val="2"/>
        </w:numPr>
        <w:jc w:val="both"/>
        <w:rPr>
          <w:rFonts w:ascii="Cambria" w:hAnsi="Cambria"/>
          <w:szCs w:val="24"/>
        </w:rPr>
      </w:pPr>
      <w:r w:rsidRPr="005774EA">
        <w:rPr>
          <w:rFonts w:ascii="Cambria" w:hAnsi="Cambria"/>
          <w:szCs w:val="24"/>
        </w:rPr>
        <w:t>Managing and maintaining accurate registers in accordance with the Education (Pupil Registration) Regulations 2001.</w:t>
      </w:r>
    </w:p>
    <w:p w14:paraId="7A30315B" w14:textId="77777777" w:rsidR="00996260" w:rsidRPr="005774EA" w:rsidRDefault="00996260" w:rsidP="005774EA">
      <w:pPr>
        <w:pStyle w:val="ListParagraph"/>
        <w:numPr>
          <w:ilvl w:val="0"/>
          <w:numId w:val="2"/>
        </w:numPr>
        <w:jc w:val="both"/>
        <w:rPr>
          <w:rFonts w:ascii="Cambria" w:hAnsi="Cambria"/>
          <w:szCs w:val="24"/>
        </w:rPr>
      </w:pPr>
      <w:r w:rsidRPr="005774EA">
        <w:rPr>
          <w:rFonts w:ascii="Cambria" w:hAnsi="Cambria"/>
          <w:szCs w:val="24"/>
        </w:rPr>
        <w:t>Regularly updating the SIMS attendance database on a weekly basis.</w:t>
      </w:r>
    </w:p>
    <w:p w14:paraId="25E260C1" w14:textId="77777777" w:rsidR="00996260" w:rsidRPr="005774EA" w:rsidRDefault="00996260" w:rsidP="005774EA">
      <w:pPr>
        <w:pStyle w:val="ListParagraph"/>
        <w:numPr>
          <w:ilvl w:val="0"/>
          <w:numId w:val="2"/>
        </w:numPr>
        <w:jc w:val="both"/>
        <w:rPr>
          <w:rFonts w:ascii="Cambria" w:hAnsi="Cambria"/>
          <w:szCs w:val="24"/>
        </w:rPr>
      </w:pPr>
      <w:r w:rsidRPr="005774EA">
        <w:rPr>
          <w:rFonts w:ascii="Cambria" w:hAnsi="Cambria"/>
          <w:szCs w:val="24"/>
        </w:rPr>
        <w:t>Sending letters to parents when there has been no prior communication, seeking explanations for absences.</w:t>
      </w:r>
    </w:p>
    <w:p w14:paraId="78A686C7" w14:textId="77777777" w:rsidR="00996260" w:rsidRPr="005774EA" w:rsidRDefault="00996260" w:rsidP="005774EA">
      <w:pPr>
        <w:pStyle w:val="ListParagraph"/>
        <w:numPr>
          <w:ilvl w:val="0"/>
          <w:numId w:val="2"/>
        </w:numPr>
        <w:jc w:val="both"/>
        <w:rPr>
          <w:rFonts w:ascii="Cambria" w:hAnsi="Cambria"/>
          <w:szCs w:val="24"/>
        </w:rPr>
      </w:pPr>
      <w:r w:rsidRPr="005774EA">
        <w:rPr>
          <w:rFonts w:ascii="Cambria" w:hAnsi="Cambria"/>
          <w:szCs w:val="24"/>
        </w:rPr>
        <w:t>Accurately inputting the appropriate attendance codes into the register (as per the National Attendance Codes).</w:t>
      </w:r>
    </w:p>
    <w:p w14:paraId="278D891D" w14:textId="77777777" w:rsidR="00996260" w:rsidRPr="005774EA" w:rsidRDefault="00996260" w:rsidP="005774EA">
      <w:pPr>
        <w:pStyle w:val="ListParagraph"/>
        <w:numPr>
          <w:ilvl w:val="0"/>
          <w:numId w:val="2"/>
        </w:numPr>
        <w:jc w:val="both"/>
        <w:rPr>
          <w:rFonts w:ascii="Cambria" w:hAnsi="Cambria"/>
          <w:szCs w:val="24"/>
        </w:rPr>
      </w:pPr>
      <w:r w:rsidRPr="005774EA">
        <w:rPr>
          <w:rFonts w:ascii="Cambria" w:hAnsi="Cambria"/>
          <w:szCs w:val="24"/>
        </w:rPr>
        <w:t>Providing parents with termly updates on their child's attendance record.</w:t>
      </w:r>
    </w:p>
    <w:p w14:paraId="10323423" w14:textId="0D0E392E" w:rsidR="00996260" w:rsidRDefault="00996260" w:rsidP="005774EA">
      <w:pPr>
        <w:pStyle w:val="ListParagraph"/>
        <w:numPr>
          <w:ilvl w:val="0"/>
          <w:numId w:val="2"/>
        </w:numPr>
        <w:jc w:val="both"/>
        <w:rPr>
          <w:rFonts w:ascii="Cambria" w:hAnsi="Cambria"/>
          <w:szCs w:val="24"/>
        </w:rPr>
      </w:pPr>
      <w:r w:rsidRPr="005774EA">
        <w:rPr>
          <w:rFonts w:ascii="Cambria" w:hAnsi="Cambria"/>
          <w:szCs w:val="24"/>
        </w:rPr>
        <w:t>Proactively collaborating with parents and caregivers, employing sensitive communication to address barriers and promote favourable attendance.</w:t>
      </w:r>
    </w:p>
    <w:p w14:paraId="65AEE330" w14:textId="7E216963" w:rsidR="005774EA" w:rsidRPr="005774EA" w:rsidRDefault="005774EA" w:rsidP="005774EA">
      <w:pPr>
        <w:jc w:val="both"/>
        <w:rPr>
          <w:rFonts w:ascii="Cambria" w:hAnsi="Cambria"/>
          <w:b/>
          <w:bCs/>
          <w:szCs w:val="24"/>
        </w:rPr>
      </w:pPr>
      <w:r w:rsidRPr="005774EA">
        <w:rPr>
          <w:rFonts w:ascii="Cambria" w:hAnsi="Cambria"/>
          <w:b/>
          <w:bCs/>
          <w:szCs w:val="24"/>
        </w:rPr>
        <w:t>Pupil Responsibilities</w:t>
      </w:r>
    </w:p>
    <w:p w14:paraId="13C44841" w14:textId="7F3389E8" w:rsidR="005774EA" w:rsidRDefault="005774EA" w:rsidP="005774EA">
      <w:pPr>
        <w:jc w:val="both"/>
        <w:rPr>
          <w:rFonts w:ascii="Cambria" w:hAnsi="Cambria"/>
          <w:szCs w:val="24"/>
        </w:rPr>
      </w:pPr>
      <w:r>
        <w:rPr>
          <w:rFonts w:ascii="Cambria" w:hAnsi="Cambria"/>
          <w:szCs w:val="24"/>
        </w:rPr>
        <w:t>Pupil</w:t>
      </w:r>
      <w:r w:rsidRPr="005774EA">
        <w:rPr>
          <w:rFonts w:ascii="Cambria" w:hAnsi="Cambria"/>
          <w:szCs w:val="24"/>
        </w:rPr>
        <w:t xml:space="preserve">s are entrusted with the responsibility of independently ensuring their attendance, punctuality, and preparedness for learning. If </w:t>
      </w:r>
      <w:r>
        <w:rPr>
          <w:rFonts w:ascii="Cambria" w:hAnsi="Cambria"/>
          <w:szCs w:val="24"/>
        </w:rPr>
        <w:t>pupil</w:t>
      </w:r>
      <w:r w:rsidRPr="005774EA">
        <w:rPr>
          <w:rFonts w:ascii="Cambria" w:hAnsi="Cambria"/>
          <w:szCs w:val="24"/>
        </w:rPr>
        <w:t>s encounter any challenges that hinder their attendance, they should proactively engage with the Attendance Officer or any staff member to address and resolve these issues.</w:t>
      </w:r>
    </w:p>
    <w:p w14:paraId="433A393C" w14:textId="7A3B96EC" w:rsidR="005774EA" w:rsidRPr="00E46BE2" w:rsidRDefault="005774EA" w:rsidP="005774EA">
      <w:pPr>
        <w:jc w:val="both"/>
        <w:rPr>
          <w:rFonts w:ascii="Cambria" w:hAnsi="Cambria"/>
          <w:b/>
          <w:bCs/>
          <w:szCs w:val="24"/>
        </w:rPr>
      </w:pPr>
      <w:r w:rsidRPr="005774EA">
        <w:rPr>
          <w:rFonts w:ascii="Cambria" w:hAnsi="Cambria"/>
          <w:b/>
          <w:bCs/>
          <w:szCs w:val="24"/>
        </w:rPr>
        <w:lastRenderedPageBreak/>
        <w:t>Attendance Management Process Overview</w:t>
      </w:r>
    </w:p>
    <w:p w14:paraId="7DA185AC" w14:textId="50F0DC1C" w:rsidR="005774EA" w:rsidRPr="005774EA" w:rsidRDefault="00294106" w:rsidP="005774EA">
      <w:pPr>
        <w:jc w:val="both"/>
        <w:rPr>
          <w:rFonts w:ascii="Cambria" w:hAnsi="Cambria"/>
          <w:szCs w:val="24"/>
        </w:rPr>
      </w:pPr>
      <w:r>
        <w:rPr>
          <w:rFonts w:ascii="Cambria" w:hAnsi="Cambria"/>
          <w:szCs w:val="24"/>
        </w:rPr>
        <w:t>Relief Caring School</w:t>
      </w:r>
      <w:r w:rsidR="005774EA" w:rsidRPr="005774EA">
        <w:rPr>
          <w:rFonts w:ascii="Cambria" w:hAnsi="Cambria"/>
          <w:szCs w:val="24"/>
        </w:rPr>
        <w:t xml:space="preserve"> follows a structured approach to address attendance issues:</w:t>
      </w:r>
    </w:p>
    <w:p w14:paraId="59C5B41C" w14:textId="3DA76C4F" w:rsidR="005774EA" w:rsidRPr="005774EA" w:rsidRDefault="005774EA" w:rsidP="005774EA">
      <w:pPr>
        <w:jc w:val="both"/>
        <w:rPr>
          <w:rFonts w:ascii="Cambria" w:hAnsi="Cambria"/>
          <w:szCs w:val="24"/>
        </w:rPr>
      </w:pPr>
      <w:r w:rsidRPr="005774EA">
        <w:rPr>
          <w:rFonts w:ascii="Cambria" w:hAnsi="Cambria"/>
          <w:szCs w:val="24"/>
        </w:rPr>
        <w:t xml:space="preserve">95 - 100% Attendance: </w:t>
      </w:r>
      <w:r w:rsidR="00E46BE2">
        <w:rPr>
          <w:rFonts w:ascii="Cambria" w:hAnsi="Cambria"/>
          <w:szCs w:val="24"/>
        </w:rPr>
        <w:t>Teachers</w:t>
      </w:r>
      <w:r w:rsidRPr="005774EA">
        <w:rPr>
          <w:rFonts w:ascii="Cambria" w:hAnsi="Cambria"/>
          <w:szCs w:val="24"/>
        </w:rPr>
        <w:t xml:space="preserve"> initiate an investigation and inform the Attendance Officer about any concerns. The Attendance Officer may contact parents/carers when necessary.</w:t>
      </w:r>
    </w:p>
    <w:p w14:paraId="3A832274" w14:textId="1ABD7C95" w:rsidR="005774EA" w:rsidRPr="005774EA" w:rsidRDefault="005774EA" w:rsidP="005774EA">
      <w:pPr>
        <w:jc w:val="both"/>
        <w:rPr>
          <w:rFonts w:ascii="Cambria" w:hAnsi="Cambria"/>
          <w:szCs w:val="24"/>
        </w:rPr>
      </w:pPr>
      <w:r w:rsidRPr="005774EA">
        <w:rPr>
          <w:rFonts w:ascii="Cambria" w:hAnsi="Cambria"/>
          <w:szCs w:val="24"/>
        </w:rPr>
        <w:t xml:space="preserve">90 - 95% Attendance: The school engages in intervention, including correspondence and meetings with parents/carers, with support from </w:t>
      </w:r>
      <w:r w:rsidR="00294106">
        <w:rPr>
          <w:rFonts w:ascii="Cambria" w:hAnsi="Cambria"/>
          <w:szCs w:val="24"/>
        </w:rPr>
        <w:t>Local Authority</w:t>
      </w:r>
      <w:r w:rsidRPr="005774EA">
        <w:rPr>
          <w:rFonts w:ascii="Cambria" w:hAnsi="Cambria"/>
          <w:szCs w:val="24"/>
        </w:rPr>
        <w:t>.</w:t>
      </w:r>
    </w:p>
    <w:p w14:paraId="6FED7DDC" w14:textId="05025FDB" w:rsidR="00E46BE2" w:rsidRPr="00E46BE2" w:rsidRDefault="005774EA" w:rsidP="005774EA">
      <w:pPr>
        <w:jc w:val="both"/>
        <w:rPr>
          <w:rFonts w:ascii="Cambria" w:hAnsi="Cambria"/>
          <w:b/>
          <w:bCs/>
          <w:szCs w:val="24"/>
        </w:rPr>
      </w:pPr>
      <w:r w:rsidRPr="00E46BE2">
        <w:rPr>
          <w:rFonts w:ascii="Cambria" w:hAnsi="Cambria"/>
          <w:b/>
          <w:bCs/>
          <w:szCs w:val="24"/>
        </w:rPr>
        <w:t xml:space="preserve">Continued Poor Attendance </w:t>
      </w:r>
    </w:p>
    <w:p w14:paraId="53CD9DB2" w14:textId="7DA4E66D" w:rsidR="005774EA" w:rsidRPr="005774EA" w:rsidRDefault="005774EA" w:rsidP="005774EA">
      <w:pPr>
        <w:jc w:val="both"/>
        <w:rPr>
          <w:rFonts w:ascii="Cambria" w:hAnsi="Cambria"/>
          <w:szCs w:val="24"/>
        </w:rPr>
      </w:pPr>
      <w:r w:rsidRPr="005774EA">
        <w:rPr>
          <w:rFonts w:ascii="Cambria" w:hAnsi="Cambria"/>
          <w:szCs w:val="24"/>
        </w:rPr>
        <w:t xml:space="preserve">If absence rates do not improve and unauthorised absences persist, the school will make a referral to the </w:t>
      </w:r>
      <w:r w:rsidR="00294106">
        <w:rPr>
          <w:rFonts w:ascii="Cambria" w:hAnsi="Cambria"/>
          <w:szCs w:val="24"/>
        </w:rPr>
        <w:t>Local Authority School</w:t>
      </w:r>
      <w:r w:rsidR="00E46BE2" w:rsidRPr="00E46BE2">
        <w:rPr>
          <w:rFonts w:ascii="Cambria" w:hAnsi="Cambria"/>
          <w:szCs w:val="24"/>
        </w:rPr>
        <w:t xml:space="preserve"> Attendance Team</w:t>
      </w:r>
      <w:r w:rsidRPr="005774EA">
        <w:rPr>
          <w:rFonts w:ascii="Cambria" w:hAnsi="Cambria"/>
          <w:szCs w:val="24"/>
        </w:rPr>
        <w:t>.</w:t>
      </w:r>
    </w:p>
    <w:p w14:paraId="1227A28A" w14:textId="77777777" w:rsidR="005774EA" w:rsidRPr="005774EA" w:rsidRDefault="005774EA" w:rsidP="005774EA">
      <w:pPr>
        <w:jc w:val="both"/>
        <w:rPr>
          <w:rFonts w:ascii="Cambria" w:hAnsi="Cambria"/>
          <w:szCs w:val="24"/>
        </w:rPr>
      </w:pPr>
    </w:p>
    <w:p w14:paraId="091D0129" w14:textId="0D77EFD5" w:rsidR="00E46BE2" w:rsidRPr="00E46BE2" w:rsidRDefault="005774EA" w:rsidP="005774EA">
      <w:pPr>
        <w:jc w:val="both"/>
        <w:rPr>
          <w:rFonts w:ascii="Cambria" w:hAnsi="Cambria"/>
          <w:b/>
          <w:bCs/>
          <w:szCs w:val="24"/>
        </w:rPr>
      </w:pPr>
      <w:r w:rsidRPr="00E46BE2">
        <w:rPr>
          <w:rFonts w:ascii="Cambria" w:hAnsi="Cambria"/>
          <w:b/>
          <w:bCs/>
          <w:szCs w:val="24"/>
        </w:rPr>
        <w:t>Intensive Family Support</w:t>
      </w:r>
    </w:p>
    <w:p w14:paraId="4BF28663" w14:textId="61A16E9A" w:rsidR="005774EA" w:rsidRPr="005774EA" w:rsidRDefault="005774EA" w:rsidP="005774EA">
      <w:pPr>
        <w:jc w:val="both"/>
        <w:rPr>
          <w:rFonts w:ascii="Cambria" w:hAnsi="Cambria"/>
          <w:szCs w:val="24"/>
        </w:rPr>
      </w:pPr>
      <w:r w:rsidRPr="005774EA">
        <w:rPr>
          <w:rFonts w:ascii="Cambria" w:hAnsi="Cambria"/>
          <w:szCs w:val="24"/>
        </w:rPr>
        <w:t>For situations requiring intensive family assistance, the school may issue an Early Help Notification.</w:t>
      </w:r>
    </w:p>
    <w:p w14:paraId="0C79ED72" w14:textId="03EBD36D" w:rsidR="00E46BE2" w:rsidRPr="00E46BE2" w:rsidRDefault="005774EA" w:rsidP="005774EA">
      <w:pPr>
        <w:jc w:val="both"/>
        <w:rPr>
          <w:rFonts w:ascii="Cambria" w:hAnsi="Cambria"/>
          <w:b/>
          <w:bCs/>
          <w:szCs w:val="24"/>
        </w:rPr>
      </w:pPr>
      <w:r w:rsidRPr="00E46BE2">
        <w:rPr>
          <w:rFonts w:ascii="Cambria" w:hAnsi="Cambria"/>
          <w:b/>
          <w:bCs/>
          <w:szCs w:val="24"/>
        </w:rPr>
        <w:t>Children Missing Education</w:t>
      </w:r>
    </w:p>
    <w:p w14:paraId="39930DBD" w14:textId="313D0B7E" w:rsidR="005774EA" w:rsidRPr="005774EA" w:rsidRDefault="005774EA" w:rsidP="005774EA">
      <w:pPr>
        <w:jc w:val="both"/>
        <w:rPr>
          <w:rFonts w:ascii="Cambria" w:hAnsi="Cambria"/>
          <w:szCs w:val="24"/>
        </w:rPr>
      </w:pPr>
      <w:r w:rsidRPr="005774EA">
        <w:rPr>
          <w:rFonts w:ascii="Cambria" w:hAnsi="Cambria"/>
          <w:szCs w:val="24"/>
        </w:rPr>
        <w:t xml:space="preserve">The school adheres to Local Authority guidance, ensuring that no child is removed from the school roll without consultation between the Headteacher and the </w:t>
      </w:r>
      <w:r w:rsidR="00294106">
        <w:rPr>
          <w:rFonts w:ascii="Cambria" w:hAnsi="Cambria"/>
          <w:szCs w:val="24"/>
        </w:rPr>
        <w:t>Local Authority</w:t>
      </w:r>
      <w:r w:rsidR="00E46BE2">
        <w:rPr>
          <w:rFonts w:ascii="Cambria" w:hAnsi="Cambria"/>
          <w:szCs w:val="24"/>
        </w:rPr>
        <w:t xml:space="preserve"> </w:t>
      </w:r>
      <w:r w:rsidR="00E46BE2" w:rsidRPr="00E46BE2">
        <w:rPr>
          <w:rFonts w:ascii="Cambria" w:hAnsi="Cambria"/>
          <w:szCs w:val="24"/>
        </w:rPr>
        <w:t>School Attendance Team</w:t>
      </w:r>
      <w:r w:rsidRPr="005774EA">
        <w:rPr>
          <w:rFonts w:ascii="Cambria" w:hAnsi="Cambria"/>
          <w:szCs w:val="24"/>
        </w:rPr>
        <w:t xml:space="preserve">. This includes scenarios such as when a child's whereabouts are unknown, and the school has been unable to locate them, or when a </w:t>
      </w:r>
      <w:r w:rsidR="00E46BE2" w:rsidRPr="005774EA">
        <w:rPr>
          <w:rFonts w:ascii="Cambria" w:hAnsi="Cambria"/>
          <w:szCs w:val="24"/>
        </w:rPr>
        <w:t>family report</w:t>
      </w:r>
      <w:r w:rsidRPr="005774EA">
        <w:rPr>
          <w:rFonts w:ascii="Cambria" w:hAnsi="Cambria"/>
          <w:szCs w:val="24"/>
        </w:rPr>
        <w:t xml:space="preserve"> leaving the area without requesting a Common Transfer Form from another school.</w:t>
      </w:r>
    </w:p>
    <w:p w14:paraId="168BD417" w14:textId="6F8B10EC" w:rsidR="00E46BE2" w:rsidRPr="00E46BE2" w:rsidRDefault="005774EA" w:rsidP="005774EA">
      <w:pPr>
        <w:jc w:val="both"/>
        <w:rPr>
          <w:rFonts w:ascii="Cambria" w:hAnsi="Cambria"/>
          <w:b/>
          <w:bCs/>
          <w:szCs w:val="24"/>
        </w:rPr>
      </w:pPr>
      <w:r w:rsidRPr="00E46BE2">
        <w:rPr>
          <w:rFonts w:ascii="Cambria" w:hAnsi="Cambria"/>
          <w:b/>
          <w:bCs/>
          <w:szCs w:val="24"/>
        </w:rPr>
        <w:t>Lateness Policy</w:t>
      </w:r>
    </w:p>
    <w:p w14:paraId="2567595A" w14:textId="16D86365" w:rsidR="00F655D9" w:rsidRPr="00F655D9" w:rsidRDefault="00294106" w:rsidP="00F655D9">
      <w:pPr>
        <w:jc w:val="both"/>
        <w:rPr>
          <w:rFonts w:ascii="Cambria" w:hAnsi="Cambria"/>
          <w:szCs w:val="24"/>
        </w:rPr>
      </w:pPr>
      <w:r>
        <w:rPr>
          <w:rFonts w:ascii="Cambria" w:hAnsi="Cambria"/>
          <w:szCs w:val="24"/>
        </w:rPr>
        <w:t>Relief Caring School</w:t>
      </w:r>
      <w:r w:rsidR="005774EA" w:rsidRPr="005774EA">
        <w:rPr>
          <w:rFonts w:ascii="Cambria" w:hAnsi="Cambria"/>
          <w:szCs w:val="24"/>
        </w:rPr>
        <w:t xml:space="preserve"> records lateness during two registration times at 9.00 am and 12.10 pm. Students arriving after these times must enter through the main entrance and report to Reception, where the reason for lateness is documented. Pupils marked as late before registration closes at 9.30 am receive a 'L' code. After registration closure at 9.30 am and 12.30 pm, late arrivals are marked with a 'U' code, indicating unauthorised absence. Persistent late arrivals may lead to discussions with parents/carers, the Attendance Officer, and</w:t>
      </w:r>
      <w:r w:rsidR="00E46BE2">
        <w:rPr>
          <w:rFonts w:ascii="Cambria" w:hAnsi="Cambria"/>
          <w:szCs w:val="24"/>
        </w:rPr>
        <w:t xml:space="preserve"> </w:t>
      </w:r>
      <w:r>
        <w:rPr>
          <w:rFonts w:ascii="Cambria" w:hAnsi="Cambria"/>
          <w:szCs w:val="24"/>
        </w:rPr>
        <w:t>Local Authority</w:t>
      </w:r>
      <w:r w:rsidR="00E46BE2">
        <w:rPr>
          <w:rFonts w:ascii="Cambria" w:hAnsi="Cambria"/>
          <w:szCs w:val="24"/>
        </w:rPr>
        <w:t xml:space="preserve"> School Attendance Team</w:t>
      </w:r>
      <w:r w:rsidR="005774EA" w:rsidRPr="005774EA">
        <w:rPr>
          <w:rFonts w:ascii="Cambria" w:hAnsi="Cambria"/>
          <w:szCs w:val="24"/>
        </w:rPr>
        <w:t>, possibly resulting in prosecution or a Penalty Notice.</w:t>
      </w:r>
    </w:p>
    <w:p w14:paraId="08DBA65E" w14:textId="77777777" w:rsidR="00F655D9" w:rsidRPr="00F655D9" w:rsidRDefault="00F655D9" w:rsidP="00F655D9">
      <w:pPr>
        <w:jc w:val="both"/>
        <w:rPr>
          <w:rFonts w:ascii="Cambria" w:hAnsi="Cambria"/>
          <w:b/>
          <w:bCs/>
          <w:szCs w:val="24"/>
        </w:rPr>
      </w:pPr>
      <w:r w:rsidRPr="00F655D9">
        <w:rPr>
          <w:rFonts w:ascii="Cambria" w:hAnsi="Cambria"/>
          <w:b/>
          <w:bCs/>
          <w:szCs w:val="24"/>
        </w:rPr>
        <w:t>Authorization of Absence</w:t>
      </w:r>
    </w:p>
    <w:p w14:paraId="672ED5FB" w14:textId="2FE0E0BE" w:rsidR="00F655D9" w:rsidRPr="00F655D9" w:rsidRDefault="00F655D9" w:rsidP="00F655D9">
      <w:pPr>
        <w:jc w:val="both"/>
        <w:rPr>
          <w:rFonts w:ascii="Cambria" w:hAnsi="Cambria"/>
          <w:szCs w:val="24"/>
        </w:rPr>
      </w:pPr>
      <w:r w:rsidRPr="00F655D9">
        <w:rPr>
          <w:rFonts w:ascii="Cambria" w:hAnsi="Cambria"/>
          <w:szCs w:val="24"/>
        </w:rPr>
        <w:t>Only the Headteacher has the authority to approve absences using a consistent approach. The Headteacher is not obligated to accept explanations from parents or caregivers. A letter or phone message from a parent or caregiver alone does not constitute authori</w:t>
      </w:r>
      <w:r>
        <w:rPr>
          <w:rFonts w:ascii="Cambria" w:hAnsi="Cambria"/>
          <w:szCs w:val="24"/>
        </w:rPr>
        <w:t>s</w:t>
      </w:r>
      <w:r w:rsidRPr="00F655D9">
        <w:rPr>
          <w:rFonts w:ascii="Cambria" w:hAnsi="Cambria"/>
          <w:szCs w:val="24"/>
        </w:rPr>
        <w:t>ation for an absence. If absences are not approved, parents will be informed.</w:t>
      </w:r>
    </w:p>
    <w:p w14:paraId="01F56C17" w14:textId="1144B608" w:rsidR="00F655D9" w:rsidRPr="00F655D9" w:rsidRDefault="00F655D9" w:rsidP="00F655D9">
      <w:pPr>
        <w:jc w:val="both"/>
        <w:rPr>
          <w:rFonts w:ascii="Cambria" w:hAnsi="Cambria"/>
          <w:szCs w:val="24"/>
        </w:rPr>
      </w:pPr>
      <w:r w:rsidRPr="00F655D9">
        <w:rPr>
          <w:rFonts w:ascii="Cambria" w:hAnsi="Cambria"/>
          <w:szCs w:val="24"/>
        </w:rPr>
        <w:t>In cases where no explanation is provided, absences will not be granted authori</w:t>
      </w:r>
      <w:r>
        <w:rPr>
          <w:rFonts w:ascii="Cambria" w:hAnsi="Cambria"/>
          <w:szCs w:val="24"/>
        </w:rPr>
        <w:t>s</w:t>
      </w:r>
      <w:r w:rsidRPr="00F655D9">
        <w:rPr>
          <w:rFonts w:ascii="Cambria" w:hAnsi="Cambria"/>
          <w:szCs w:val="24"/>
        </w:rPr>
        <w:t>ation. Absences during term time, such as holidays, can only be sanctioned in "exceptional circumstances." The following are examples of absences that will not be authori</w:t>
      </w:r>
      <w:r>
        <w:rPr>
          <w:rFonts w:ascii="Cambria" w:hAnsi="Cambria"/>
          <w:szCs w:val="24"/>
        </w:rPr>
        <w:t>s</w:t>
      </w:r>
      <w:r w:rsidRPr="00F655D9">
        <w:rPr>
          <w:rFonts w:ascii="Cambria" w:hAnsi="Cambria"/>
          <w:szCs w:val="24"/>
        </w:rPr>
        <w:t>ed:</w:t>
      </w:r>
    </w:p>
    <w:p w14:paraId="3F40564B" w14:textId="77777777" w:rsidR="00F655D9" w:rsidRPr="00F655D9" w:rsidRDefault="00F655D9" w:rsidP="00F655D9">
      <w:pPr>
        <w:pStyle w:val="ListParagraph"/>
        <w:numPr>
          <w:ilvl w:val="0"/>
          <w:numId w:val="4"/>
        </w:numPr>
        <w:jc w:val="both"/>
        <w:rPr>
          <w:rFonts w:ascii="Cambria" w:hAnsi="Cambria"/>
          <w:szCs w:val="24"/>
        </w:rPr>
      </w:pPr>
      <w:r w:rsidRPr="00F655D9">
        <w:rPr>
          <w:rFonts w:ascii="Cambria" w:hAnsi="Cambria"/>
          <w:szCs w:val="24"/>
        </w:rPr>
        <w:lastRenderedPageBreak/>
        <w:t>Ongoing non-specific illness (e.g., feeling unwell).</w:t>
      </w:r>
    </w:p>
    <w:p w14:paraId="223B4DF9" w14:textId="77777777" w:rsidR="00F655D9" w:rsidRPr="00F655D9" w:rsidRDefault="00F655D9" w:rsidP="00F655D9">
      <w:pPr>
        <w:pStyle w:val="ListParagraph"/>
        <w:numPr>
          <w:ilvl w:val="0"/>
          <w:numId w:val="4"/>
        </w:numPr>
        <w:jc w:val="both"/>
        <w:rPr>
          <w:rFonts w:ascii="Cambria" w:hAnsi="Cambria"/>
          <w:szCs w:val="24"/>
        </w:rPr>
      </w:pPr>
      <w:r w:rsidRPr="00F655D9">
        <w:rPr>
          <w:rFonts w:ascii="Cambria" w:hAnsi="Cambria"/>
          <w:szCs w:val="24"/>
        </w:rPr>
        <w:t>Absence of siblings if one child is ill.</w:t>
      </w:r>
    </w:p>
    <w:p w14:paraId="582B01F4" w14:textId="77777777" w:rsidR="00F655D9" w:rsidRPr="00F655D9" w:rsidRDefault="00F655D9" w:rsidP="00F655D9">
      <w:pPr>
        <w:pStyle w:val="ListParagraph"/>
        <w:numPr>
          <w:ilvl w:val="0"/>
          <w:numId w:val="4"/>
        </w:numPr>
        <w:jc w:val="both"/>
        <w:rPr>
          <w:rFonts w:ascii="Cambria" w:hAnsi="Cambria"/>
          <w:szCs w:val="24"/>
        </w:rPr>
      </w:pPr>
      <w:r w:rsidRPr="00F655D9">
        <w:rPr>
          <w:rFonts w:ascii="Cambria" w:hAnsi="Cambria"/>
          <w:szCs w:val="24"/>
        </w:rPr>
        <w:t>Oversleeping.</w:t>
      </w:r>
    </w:p>
    <w:p w14:paraId="04F6C5D6" w14:textId="77777777" w:rsidR="00F655D9" w:rsidRPr="00F655D9" w:rsidRDefault="00F655D9" w:rsidP="00F655D9">
      <w:pPr>
        <w:pStyle w:val="ListParagraph"/>
        <w:numPr>
          <w:ilvl w:val="0"/>
          <w:numId w:val="4"/>
        </w:numPr>
        <w:jc w:val="both"/>
        <w:rPr>
          <w:rFonts w:ascii="Cambria" w:hAnsi="Cambria"/>
          <w:szCs w:val="24"/>
        </w:rPr>
      </w:pPr>
      <w:r w:rsidRPr="00F655D9">
        <w:rPr>
          <w:rFonts w:ascii="Cambria" w:hAnsi="Cambria"/>
          <w:szCs w:val="24"/>
        </w:rPr>
        <w:t>Inadequate clothing or uniform.</w:t>
      </w:r>
    </w:p>
    <w:p w14:paraId="0A104E34" w14:textId="77777777" w:rsidR="00F655D9" w:rsidRPr="00F655D9" w:rsidRDefault="00F655D9" w:rsidP="00F655D9">
      <w:pPr>
        <w:pStyle w:val="ListParagraph"/>
        <w:numPr>
          <w:ilvl w:val="0"/>
          <w:numId w:val="4"/>
        </w:numPr>
        <w:jc w:val="both"/>
        <w:rPr>
          <w:rFonts w:ascii="Cambria" w:hAnsi="Cambria"/>
          <w:szCs w:val="24"/>
        </w:rPr>
      </w:pPr>
      <w:r w:rsidRPr="00F655D9">
        <w:rPr>
          <w:rFonts w:ascii="Cambria" w:hAnsi="Cambria"/>
          <w:szCs w:val="24"/>
        </w:rPr>
        <w:t>Confusion regarding school dates.</w:t>
      </w:r>
    </w:p>
    <w:p w14:paraId="2E94E1DB" w14:textId="77777777" w:rsidR="00F655D9" w:rsidRPr="00F655D9" w:rsidRDefault="00F655D9" w:rsidP="00F655D9">
      <w:pPr>
        <w:pStyle w:val="ListParagraph"/>
        <w:numPr>
          <w:ilvl w:val="0"/>
          <w:numId w:val="4"/>
        </w:numPr>
        <w:jc w:val="both"/>
        <w:rPr>
          <w:rFonts w:ascii="Cambria" w:hAnsi="Cambria"/>
          <w:szCs w:val="24"/>
        </w:rPr>
      </w:pPr>
      <w:r w:rsidRPr="00F655D9">
        <w:rPr>
          <w:rFonts w:ascii="Cambria" w:hAnsi="Cambria"/>
          <w:szCs w:val="24"/>
        </w:rPr>
        <w:t>Medical or dental appointments lasting more than half a day without valid reasons.</w:t>
      </w:r>
    </w:p>
    <w:p w14:paraId="20A9548B" w14:textId="24694DF3" w:rsidR="00F655D9" w:rsidRPr="00F655D9" w:rsidRDefault="00F655D9" w:rsidP="00F655D9">
      <w:pPr>
        <w:pStyle w:val="ListParagraph"/>
        <w:numPr>
          <w:ilvl w:val="0"/>
          <w:numId w:val="4"/>
        </w:numPr>
        <w:jc w:val="both"/>
        <w:rPr>
          <w:rFonts w:ascii="Cambria" w:hAnsi="Cambria"/>
          <w:szCs w:val="24"/>
        </w:rPr>
      </w:pPr>
      <w:r w:rsidRPr="00F655D9">
        <w:rPr>
          <w:rFonts w:ascii="Cambria" w:hAnsi="Cambria"/>
          <w:szCs w:val="24"/>
        </w:rPr>
        <w:t>Childs or family birthday.</w:t>
      </w:r>
    </w:p>
    <w:p w14:paraId="1B1D2500" w14:textId="77777777" w:rsidR="00F655D9" w:rsidRPr="00F655D9" w:rsidRDefault="00F655D9" w:rsidP="00F655D9">
      <w:pPr>
        <w:pStyle w:val="ListParagraph"/>
        <w:numPr>
          <w:ilvl w:val="0"/>
          <w:numId w:val="4"/>
        </w:numPr>
        <w:jc w:val="both"/>
        <w:rPr>
          <w:rFonts w:ascii="Cambria" w:hAnsi="Cambria"/>
          <w:szCs w:val="24"/>
        </w:rPr>
      </w:pPr>
      <w:r w:rsidRPr="00F655D9">
        <w:rPr>
          <w:rFonts w:ascii="Cambria" w:hAnsi="Cambria"/>
          <w:szCs w:val="24"/>
        </w:rPr>
        <w:t>Shopping trips.</w:t>
      </w:r>
    </w:p>
    <w:p w14:paraId="482135EF" w14:textId="77777777" w:rsidR="00F655D9" w:rsidRPr="00F655D9" w:rsidRDefault="00F655D9" w:rsidP="00F655D9">
      <w:pPr>
        <w:pStyle w:val="ListParagraph"/>
        <w:numPr>
          <w:ilvl w:val="0"/>
          <w:numId w:val="4"/>
        </w:numPr>
        <w:jc w:val="both"/>
        <w:rPr>
          <w:rFonts w:ascii="Cambria" w:hAnsi="Cambria"/>
          <w:szCs w:val="24"/>
        </w:rPr>
      </w:pPr>
      <w:r w:rsidRPr="00F655D9">
        <w:rPr>
          <w:rFonts w:ascii="Cambria" w:hAnsi="Cambria"/>
          <w:szCs w:val="24"/>
        </w:rPr>
        <w:t>Family holidays, with only rare exceptions.</w:t>
      </w:r>
    </w:p>
    <w:p w14:paraId="66E4A32F" w14:textId="2EFC785F" w:rsidR="00F655D9" w:rsidRPr="00F655D9" w:rsidRDefault="00F655D9" w:rsidP="00F655D9">
      <w:pPr>
        <w:jc w:val="both"/>
        <w:rPr>
          <w:rFonts w:ascii="Cambria" w:hAnsi="Cambria"/>
          <w:szCs w:val="24"/>
        </w:rPr>
      </w:pPr>
      <w:r w:rsidRPr="00F655D9">
        <w:rPr>
          <w:rFonts w:ascii="Cambria" w:hAnsi="Cambria"/>
          <w:szCs w:val="24"/>
        </w:rPr>
        <w:t xml:space="preserve">Persistent unauthorized absences (equal to or exceeding 10% of the school year) may lead to referral to the </w:t>
      </w:r>
      <w:r w:rsidR="00C23CD6">
        <w:rPr>
          <w:rFonts w:ascii="Cambria" w:hAnsi="Cambria"/>
          <w:szCs w:val="24"/>
        </w:rPr>
        <w:t>Local Authority</w:t>
      </w:r>
      <w:r w:rsidRPr="00F655D9">
        <w:rPr>
          <w:rFonts w:ascii="Cambria" w:hAnsi="Cambria"/>
          <w:szCs w:val="24"/>
        </w:rPr>
        <w:t xml:space="preserve"> </w:t>
      </w:r>
      <w:r>
        <w:rPr>
          <w:rFonts w:ascii="Cambria" w:hAnsi="Cambria"/>
          <w:szCs w:val="24"/>
        </w:rPr>
        <w:t>Attendance Team</w:t>
      </w:r>
      <w:r w:rsidRPr="00F655D9">
        <w:rPr>
          <w:rFonts w:ascii="Cambria" w:hAnsi="Cambria"/>
          <w:szCs w:val="24"/>
        </w:rPr>
        <w:t xml:space="preserve"> for potential prosecution. The school will follow the necessary procedures with </w:t>
      </w:r>
      <w:r w:rsidR="00294106">
        <w:rPr>
          <w:rFonts w:ascii="Cambria" w:hAnsi="Cambria"/>
          <w:szCs w:val="24"/>
        </w:rPr>
        <w:t>Local Authority</w:t>
      </w:r>
      <w:r w:rsidRPr="00F655D9">
        <w:rPr>
          <w:rFonts w:ascii="Cambria" w:hAnsi="Cambria"/>
          <w:szCs w:val="24"/>
        </w:rPr>
        <w:t xml:space="preserve"> </w:t>
      </w:r>
      <w:r>
        <w:rPr>
          <w:rFonts w:ascii="Cambria" w:hAnsi="Cambria"/>
          <w:szCs w:val="24"/>
        </w:rPr>
        <w:t>Attendance Team</w:t>
      </w:r>
      <w:r w:rsidRPr="00F655D9">
        <w:rPr>
          <w:rFonts w:ascii="Cambria" w:hAnsi="Cambria"/>
          <w:szCs w:val="24"/>
        </w:rPr>
        <w:t xml:space="preserve"> before making a referral, and parents will receive written notifications.</w:t>
      </w:r>
    </w:p>
    <w:p w14:paraId="1DB43147" w14:textId="12116B08" w:rsidR="00F655D9" w:rsidRPr="00F655D9" w:rsidRDefault="00F655D9" w:rsidP="00F655D9">
      <w:pPr>
        <w:jc w:val="both"/>
        <w:rPr>
          <w:rFonts w:ascii="Cambria" w:hAnsi="Cambria"/>
          <w:szCs w:val="24"/>
        </w:rPr>
      </w:pPr>
      <w:r w:rsidRPr="00F655D9">
        <w:rPr>
          <w:rFonts w:ascii="Cambria" w:hAnsi="Cambria"/>
          <w:szCs w:val="24"/>
        </w:rPr>
        <w:t>When a referral is initiated, the child's Registration Certificate, copies of all correspondence with parents, and meeting minutes must be attached to the completed referral form, along with any other pertinent information.</w:t>
      </w:r>
    </w:p>
    <w:p w14:paraId="55F79C26" w14:textId="4143D844" w:rsidR="00F655D9" w:rsidRPr="00F655D9" w:rsidRDefault="00F655D9" w:rsidP="00F655D9">
      <w:pPr>
        <w:jc w:val="both"/>
        <w:rPr>
          <w:rFonts w:ascii="Cambria" w:hAnsi="Cambria"/>
          <w:szCs w:val="24"/>
        </w:rPr>
      </w:pPr>
      <w:r w:rsidRPr="00F655D9">
        <w:rPr>
          <w:rFonts w:ascii="Cambria" w:hAnsi="Cambria"/>
          <w:szCs w:val="24"/>
        </w:rPr>
        <w:t>Possible actions may include:</w:t>
      </w:r>
    </w:p>
    <w:p w14:paraId="172E3480" w14:textId="49F08567" w:rsidR="00F655D9" w:rsidRPr="00F655D9" w:rsidRDefault="00F655D9" w:rsidP="00F655D9">
      <w:pPr>
        <w:pStyle w:val="ListParagraph"/>
        <w:numPr>
          <w:ilvl w:val="0"/>
          <w:numId w:val="5"/>
        </w:numPr>
        <w:jc w:val="both"/>
        <w:rPr>
          <w:rFonts w:ascii="Cambria" w:hAnsi="Cambria"/>
          <w:szCs w:val="24"/>
        </w:rPr>
      </w:pPr>
      <w:r w:rsidRPr="00F655D9">
        <w:rPr>
          <w:rFonts w:ascii="Cambria" w:hAnsi="Cambria"/>
          <w:szCs w:val="24"/>
        </w:rPr>
        <w:t xml:space="preserve">Attendance Improvement Meetings with the school's Attendance Officer and </w:t>
      </w:r>
      <w:r w:rsidR="00294106">
        <w:rPr>
          <w:rFonts w:ascii="Cambria" w:hAnsi="Cambria"/>
          <w:szCs w:val="24"/>
        </w:rPr>
        <w:t>Local Authority</w:t>
      </w:r>
      <w:r w:rsidRPr="00F655D9">
        <w:rPr>
          <w:rFonts w:ascii="Cambria" w:hAnsi="Cambria"/>
          <w:szCs w:val="24"/>
        </w:rPr>
        <w:t xml:space="preserve"> Attendance Team.</w:t>
      </w:r>
    </w:p>
    <w:p w14:paraId="62A0CC0B" w14:textId="015C71BD" w:rsidR="00F655D9" w:rsidRPr="00F655D9" w:rsidRDefault="00F655D9" w:rsidP="00F655D9">
      <w:pPr>
        <w:pStyle w:val="ListParagraph"/>
        <w:numPr>
          <w:ilvl w:val="0"/>
          <w:numId w:val="5"/>
        </w:numPr>
        <w:jc w:val="both"/>
        <w:rPr>
          <w:rFonts w:ascii="Cambria" w:hAnsi="Cambria"/>
          <w:szCs w:val="24"/>
        </w:rPr>
      </w:pPr>
      <w:r w:rsidRPr="00F655D9">
        <w:rPr>
          <w:rFonts w:ascii="Cambria" w:hAnsi="Cambria"/>
          <w:szCs w:val="24"/>
        </w:rPr>
        <w:t xml:space="preserve">Home visits conducted by </w:t>
      </w:r>
      <w:r w:rsidR="00294106">
        <w:rPr>
          <w:rFonts w:ascii="Cambria" w:hAnsi="Cambria"/>
          <w:szCs w:val="24"/>
        </w:rPr>
        <w:t>Local Authority</w:t>
      </w:r>
      <w:r w:rsidRPr="00F655D9">
        <w:rPr>
          <w:rFonts w:ascii="Cambria" w:hAnsi="Cambria"/>
          <w:szCs w:val="24"/>
        </w:rPr>
        <w:t xml:space="preserve"> Attendance Team.</w:t>
      </w:r>
    </w:p>
    <w:p w14:paraId="53F669A0" w14:textId="31FB5F13" w:rsidR="0097058A" w:rsidRPr="00F655D9" w:rsidRDefault="00F655D9" w:rsidP="00F655D9">
      <w:pPr>
        <w:pStyle w:val="ListParagraph"/>
        <w:numPr>
          <w:ilvl w:val="0"/>
          <w:numId w:val="5"/>
        </w:numPr>
        <w:jc w:val="both"/>
        <w:rPr>
          <w:rFonts w:ascii="Cambria" w:hAnsi="Cambria"/>
          <w:szCs w:val="24"/>
        </w:rPr>
      </w:pPr>
      <w:r w:rsidRPr="00F655D9">
        <w:rPr>
          <w:rFonts w:ascii="Cambria" w:hAnsi="Cambria"/>
          <w:szCs w:val="24"/>
        </w:rPr>
        <w:t xml:space="preserve">Expedited prosecution with the support of </w:t>
      </w:r>
      <w:r w:rsidR="00294106">
        <w:rPr>
          <w:rFonts w:ascii="Cambria" w:hAnsi="Cambria"/>
          <w:szCs w:val="24"/>
        </w:rPr>
        <w:t>Local Authority</w:t>
      </w:r>
      <w:r w:rsidRPr="00F655D9">
        <w:rPr>
          <w:rFonts w:ascii="Cambria" w:hAnsi="Cambria"/>
          <w:szCs w:val="24"/>
        </w:rPr>
        <w:t xml:space="preserve"> Attendance Team.</w:t>
      </w:r>
    </w:p>
    <w:p w14:paraId="143A5A0D" w14:textId="0BD70800" w:rsidR="00021012" w:rsidRPr="0097058A" w:rsidRDefault="0097058A" w:rsidP="00021012">
      <w:pPr>
        <w:jc w:val="both"/>
        <w:rPr>
          <w:rFonts w:ascii="Cambria" w:hAnsi="Cambria"/>
          <w:b/>
          <w:bCs/>
          <w:szCs w:val="24"/>
        </w:rPr>
      </w:pPr>
      <w:r w:rsidRPr="0097058A">
        <w:rPr>
          <w:rFonts w:ascii="Cambria" w:hAnsi="Cambria"/>
          <w:b/>
          <w:bCs/>
          <w:szCs w:val="24"/>
        </w:rPr>
        <w:t xml:space="preserve">Penalty Notices for </w:t>
      </w:r>
      <w:r>
        <w:rPr>
          <w:rFonts w:ascii="Cambria" w:hAnsi="Cambria"/>
          <w:b/>
          <w:bCs/>
          <w:szCs w:val="24"/>
        </w:rPr>
        <w:t>Poor Attendance</w:t>
      </w:r>
    </w:p>
    <w:p w14:paraId="5FB28D6A" w14:textId="257BFE7D" w:rsidR="00021012" w:rsidRDefault="0097058A" w:rsidP="00021012">
      <w:pPr>
        <w:jc w:val="both"/>
        <w:rPr>
          <w:rFonts w:ascii="Cambria" w:hAnsi="Cambria"/>
          <w:szCs w:val="24"/>
        </w:rPr>
      </w:pPr>
      <w:r w:rsidRPr="0097058A">
        <w:rPr>
          <w:rFonts w:ascii="Cambria" w:hAnsi="Cambria"/>
          <w:szCs w:val="24"/>
        </w:rPr>
        <w:t xml:space="preserve">Penalty Notices for </w:t>
      </w:r>
      <w:r>
        <w:rPr>
          <w:rFonts w:ascii="Cambria" w:hAnsi="Cambria"/>
          <w:szCs w:val="24"/>
        </w:rPr>
        <w:t>poor attendance</w:t>
      </w:r>
      <w:r w:rsidRPr="0097058A">
        <w:rPr>
          <w:rFonts w:ascii="Cambria" w:hAnsi="Cambria"/>
          <w:szCs w:val="24"/>
        </w:rPr>
        <w:t xml:space="preserve"> are implemented following the guidelines outlined by the </w:t>
      </w:r>
      <w:r w:rsidR="00F16FB5">
        <w:rPr>
          <w:rFonts w:ascii="Cambria" w:hAnsi="Cambria"/>
          <w:szCs w:val="24"/>
        </w:rPr>
        <w:t xml:space="preserve">Local Authority </w:t>
      </w:r>
      <w:r w:rsidRPr="0097058A">
        <w:rPr>
          <w:rFonts w:ascii="Cambria" w:hAnsi="Cambria"/>
          <w:szCs w:val="24"/>
        </w:rPr>
        <w:t>Penalty Notices Code of Conduct.</w:t>
      </w:r>
    </w:p>
    <w:p w14:paraId="604A2538" w14:textId="77777777" w:rsidR="0097058A" w:rsidRPr="0097058A" w:rsidRDefault="0097058A" w:rsidP="0097058A">
      <w:pPr>
        <w:pStyle w:val="ListParagraph"/>
        <w:numPr>
          <w:ilvl w:val="0"/>
          <w:numId w:val="3"/>
        </w:numPr>
        <w:jc w:val="both"/>
        <w:rPr>
          <w:rFonts w:ascii="Cambria" w:hAnsi="Cambria"/>
          <w:szCs w:val="24"/>
        </w:rPr>
      </w:pPr>
      <w:r w:rsidRPr="0097058A">
        <w:rPr>
          <w:rFonts w:ascii="Cambria" w:hAnsi="Cambria"/>
          <w:szCs w:val="24"/>
        </w:rPr>
        <w:t>Parents must not have a previous conviction for non-attendance.</w:t>
      </w:r>
    </w:p>
    <w:p w14:paraId="1782B674" w14:textId="77777777" w:rsidR="0097058A" w:rsidRPr="0097058A" w:rsidRDefault="0097058A" w:rsidP="0097058A">
      <w:pPr>
        <w:pStyle w:val="ListParagraph"/>
        <w:numPr>
          <w:ilvl w:val="0"/>
          <w:numId w:val="3"/>
        </w:numPr>
        <w:jc w:val="both"/>
        <w:rPr>
          <w:rFonts w:ascii="Cambria" w:hAnsi="Cambria"/>
          <w:szCs w:val="24"/>
        </w:rPr>
      </w:pPr>
      <w:r w:rsidRPr="0097058A">
        <w:rPr>
          <w:rFonts w:ascii="Cambria" w:hAnsi="Cambria"/>
          <w:szCs w:val="24"/>
        </w:rPr>
        <w:t>To qualify for a penalty notice, a student must have a minimum absence of 10 sessions (equivalent to 5 school days) classified as unauthorised within the previous 8 school weeks.</w:t>
      </w:r>
    </w:p>
    <w:p w14:paraId="0C9E4334" w14:textId="77777777" w:rsidR="0097058A" w:rsidRPr="0097058A" w:rsidRDefault="0097058A" w:rsidP="0097058A">
      <w:pPr>
        <w:pStyle w:val="ListParagraph"/>
        <w:numPr>
          <w:ilvl w:val="0"/>
          <w:numId w:val="3"/>
        </w:numPr>
        <w:jc w:val="both"/>
        <w:rPr>
          <w:rFonts w:ascii="Cambria" w:hAnsi="Cambria"/>
          <w:szCs w:val="24"/>
        </w:rPr>
      </w:pPr>
      <w:r w:rsidRPr="0097058A">
        <w:rPr>
          <w:rFonts w:ascii="Cambria" w:hAnsi="Cambria"/>
          <w:szCs w:val="24"/>
        </w:rPr>
        <w:t>If a penalty notice warning letter is issued due to 10 sessions of unauthorised absence in the past eight school weeks, the pupil's attendance will be monitored for the next 4 school weeks.</w:t>
      </w:r>
    </w:p>
    <w:p w14:paraId="2E84EB2C" w14:textId="77777777" w:rsidR="0097058A" w:rsidRPr="0097058A" w:rsidRDefault="0097058A" w:rsidP="0097058A">
      <w:pPr>
        <w:pStyle w:val="ListParagraph"/>
        <w:numPr>
          <w:ilvl w:val="0"/>
          <w:numId w:val="3"/>
        </w:numPr>
        <w:jc w:val="both"/>
        <w:rPr>
          <w:rFonts w:ascii="Cambria" w:hAnsi="Cambria"/>
          <w:szCs w:val="24"/>
        </w:rPr>
      </w:pPr>
      <w:r w:rsidRPr="0097058A">
        <w:rPr>
          <w:rFonts w:ascii="Cambria" w:hAnsi="Cambria"/>
          <w:szCs w:val="24"/>
        </w:rPr>
        <w:t>If any unauthorised absence is recorded during this 4-week monitoring period, the Attendance Team will consider issuing a penalty notice to each parent, with separate penalty notices for each parent.</w:t>
      </w:r>
    </w:p>
    <w:p w14:paraId="3C3EC330" w14:textId="77777777" w:rsidR="0097058A" w:rsidRPr="0097058A" w:rsidRDefault="0097058A" w:rsidP="0097058A">
      <w:pPr>
        <w:pStyle w:val="ListParagraph"/>
        <w:numPr>
          <w:ilvl w:val="0"/>
          <w:numId w:val="3"/>
        </w:numPr>
        <w:jc w:val="both"/>
        <w:rPr>
          <w:rFonts w:ascii="Cambria" w:hAnsi="Cambria"/>
          <w:szCs w:val="24"/>
        </w:rPr>
      </w:pPr>
      <w:r w:rsidRPr="0097058A">
        <w:rPr>
          <w:rFonts w:ascii="Cambria" w:hAnsi="Cambria"/>
          <w:szCs w:val="24"/>
        </w:rPr>
        <w:t>In cases of unauthorised leave of absence for a family holiday, the head teacher or principal should issue a warning letter to the parent, explaining the decision not to authorise the leave and why exceptional circumstances criteria were not met.</w:t>
      </w:r>
    </w:p>
    <w:p w14:paraId="20D3985E" w14:textId="4ED2D7DC" w:rsidR="0097058A" w:rsidRDefault="0097058A" w:rsidP="0097058A">
      <w:pPr>
        <w:pStyle w:val="ListParagraph"/>
        <w:numPr>
          <w:ilvl w:val="0"/>
          <w:numId w:val="3"/>
        </w:numPr>
        <w:jc w:val="both"/>
        <w:rPr>
          <w:rFonts w:ascii="Cambria" w:hAnsi="Cambria"/>
          <w:szCs w:val="24"/>
        </w:rPr>
      </w:pPr>
      <w:r w:rsidRPr="0097058A">
        <w:rPr>
          <w:rFonts w:ascii="Cambria" w:hAnsi="Cambria"/>
          <w:szCs w:val="24"/>
        </w:rPr>
        <w:t xml:space="preserve">For unauthorised holiday leave during the current term, a minimum absence of 10 sessions (5 school days) must be accrued without permission from the head teacher. This information, along with the warning letter, should be forwarded to </w:t>
      </w:r>
      <w:r w:rsidRPr="0097058A">
        <w:rPr>
          <w:rFonts w:ascii="Cambria" w:hAnsi="Cambria"/>
          <w:szCs w:val="24"/>
        </w:rPr>
        <w:lastRenderedPageBreak/>
        <w:t>the local authority Attendance Team through a referral before a penalty notice can be issued.</w:t>
      </w:r>
    </w:p>
    <w:p w14:paraId="14140E16" w14:textId="5C7A8D5C" w:rsidR="00F655D9" w:rsidRPr="0083150D" w:rsidRDefault="00F655D9" w:rsidP="00F655D9">
      <w:pPr>
        <w:jc w:val="both"/>
        <w:rPr>
          <w:rFonts w:ascii="Cambria" w:hAnsi="Cambria"/>
          <w:szCs w:val="24"/>
        </w:rPr>
      </w:pPr>
      <w:r w:rsidRPr="0083150D">
        <w:rPr>
          <w:rFonts w:ascii="Cambria" w:hAnsi="Cambria"/>
          <w:szCs w:val="24"/>
        </w:rPr>
        <w:t>Exceptional circumstances may include</w:t>
      </w:r>
      <w:r w:rsidR="0083150D">
        <w:rPr>
          <w:rFonts w:ascii="Cambria" w:hAnsi="Cambria"/>
          <w:szCs w:val="24"/>
        </w:rPr>
        <w:t>:</w:t>
      </w:r>
    </w:p>
    <w:p w14:paraId="606D16E4" w14:textId="77777777" w:rsidR="00F655D9" w:rsidRPr="0083150D" w:rsidRDefault="00F655D9" w:rsidP="0083150D">
      <w:pPr>
        <w:pStyle w:val="ListParagraph"/>
        <w:numPr>
          <w:ilvl w:val="0"/>
          <w:numId w:val="6"/>
        </w:numPr>
        <w:jc w:val="both"/>
        <w:rPr>
          <w:rFonts w:ascii="Cambria" w:hAnsi="Cambria"/>
          <w:szCs w:val="24"/>
        </w:rPr>
      </w:pPr>
      <w:r w:rsidRPr="0083150D">
        <w:rPr>
          <w:rFonts w:ascii="Cambria" w:hAnsi="Cambria"/>
          <w:szCs w:val="24"/>
        </w:rPr>
        <w:t>Service personnel returning from an overseas tour of duty, where it's evident that the parent won't have leave coinciding with school holidays in the near future.</w:t>
      </w:r>
    </w:p>
    <w:p w14:paraId="54140BCF" w14:textId="77777777" w:rsidR="00F655D9" w:rsidRPr="0083150D" w:rsidRDefault="00F655D9" w:rsidP="0083150D">
      <w:pPr>
        <w:pStyle w:val="ListParagraph"/>
        <w:numPr>
          <w:ilvl w:val="0"/>
          <w:numId w:val="6"/>
        </w:numPr>
        <w:jc w:val="both"/>
        <w:rPr>
          <w:rFonts w:ascii="Cambria" w:hAnsi="Cambria"/>
          <w:szCs w:val="24"/>
        </w:rPr>
      </w:pPr>
      <w:r w:rsidRPr="0083150D">
        <w:rPr>
          <w:rFonts w:ascii="Cambria" w:hAnsi="Cambria"/>
          <w:szCs w:val="24"/>
        </w:rPr>
        <w:t>When a health professional recommends a child's absence from school as part of a parent's or child's recovery from a medical or emotional issue.</w:t>
      </w:r>
    </w:p>
    <w:p w14:paraId="2015DC04" w14:textId="77777777" w:rsidR="00F655D9" w:rsidRPr="0083150D" w:rsidRDefault="00F655D9" w:rsidP="0083150D">
      <w:pPr>
        <w:pStyle w:val="ListParagraph"/>
        <w:numPr>
          <w:ilvl w:val="0"/>
          <w:numId w:val="6"/>
        </w:numPr>
        <w:jc w:val="both"/>
        <w:rPr>
          <w:rFonts w:ascii="Cambria" w:hAnsi="Cambria"/>
          <w:szCs w:val="24"/>
        </w:rPr>
      </w:pPr>
      <w:r w:rsidRPr="0083150D">
        <w:rPr>
          <w:rFonts w:ascii="Cambria" w:hAnsi="Cambria"/>
          <w:szCs w:val="24"/>
        </w:rPr>
        <w:t>The death or critical illness of a close family member.</w:t>
      </w:r>
    </w:p>
    <w:p w14:paraId="01A65ACD" w14:textId="77777777" w:rsidR="00F655D9" w:rsidRPr="0083150D" w:rsidRDefault="00F655D9" w:rsidP="0083150D">
      <w:pPr>
        <w:pStyle w:val="ListParagraph"/>
        <w:numPr>
          <w:ilvl w:val="0"/>
          <w:numId w:val="6"/>
        </w:numPr>
        <w:jc w:val="both"/>
        <w:rPr>
          <w:rFonts w:ascii="Cambria" w:hAnsi="Cambria"/>
          <w:szCs w:val="24"/>
        </w:rPr>
      </w:pPr>
      <w:r w:rsidRPr="0083150D">
        <w:rPr>
          <w:rFonts w:ascii="Cambria" w:hAnsi="Cambria"/>
          <w:szCs w:val="24"/>
        </w:rPr>
        <w:t>Attending the wedding or funeral of a close family member.</w:t>
      </w:r>
    </w:p>
    <w:p w14:paraId="65F619AD" w14:textId="77777777" w:rsidR="00F655D9" w:rsidRPr="0083150D" w:rsidRDefault="00F655D9" w:rsidP="0083150D">
      <w:pPr>
        <w:pStyle w:val="ListParagraph"/>
        <w:numPr>
          <w:ilvl w:val="0"/>
          <w:numId w:val="6"/>
        </w:numPr>
        <w:jc w:val="both"/>
        <w:rPr>
          <w:rFonts w:ascii="Cambria" w:hAnsi="Cambria"/>
          <w:szCs w:val="24"/>
        </w:rPr>
      </w:pPr>
      <w:r w:rsidRPr="0083150D">
        <w:rPr>
          <w:rFonts w:ascii="Cambria" w:hAnsi="Cambria"/>
          <w:szCs w:val="24"/>
        </w:rPr>
        <w:t>Any compelling personal reasons for a family needing to take a child out of school for a short break.</w:t>
      </w:r>
    </w:p>
    <w:p w14:paraId="5F91DAFE" w14:textId="77777777" w:rsidR="0083150D" w:rsidRDefault="00F655D9" w:rsidP="00F655D9">
      <w:pPr>
        <w:jc w:val="both"/>
        <w:rPr>
          <w:rFonts w:ascii="Cambria" w:hAnsi="Cambria"/>
          <w:szCs w:val="24"/>
        </w:rPr>
      </w:pPr>
      <w:r w:rsidRPr="00F655D9">
        <w:rPr>
          <w:rFonts w:ascii="Cambria" w:hAnsi="Cambria"/>
          <w:szCs w:val="24"/>
        </w:rPr>
        <w:t xml:space="preserve">These examples are not exhaustive and are provided to illustrate exceptional circumstances. When determining what qualifies as "exceptional," it's acceptable to consider a student's previous attendance record. The key principles for defining 'exceptional' are that the circumstances should be rare, significant, unavoidable, and brief. "Unavoidable" implies that the event could not reasonably be scheduled at another time. </w:t>
      </w:r>
    </w:p>
    <w:p w14:paraId="21CDEF5D" w14:textId="798B2D0B" w:rsidR="00F655D9" w:rsidRPr="00F655D9" w:rsidRDefault="00F655D9" w:rsidP="00F655D9">
      <w:pPr>
        <w:jc w:val="both"/>
        <w:rPr>
          <w:rFonts w:ascii="Cambria" w:hAnsi="Cambria"/>
          <w:szCs w:val="24"/>
        </w:rPr>
      </w:pPr>
      <w:r w:rsidRPr="00F655D9">
        <w:rPr>
          <w:rFonts w:ascii="Cambria" w:hAnsi="Cambria"/>
          <w:szCs w:val="24"/>
        </w:rPr>
        <w:t>It's important to note that Headteachers have the discretion to approve a child's absence in exceptional circumstances, and they can also decide on the duration of the authorized absence.</w:t>
      </w:r>
    </w:p>
    <w:p w14:paraId="5274DC53" w14:textId="6B4BF8FA" w:rsidR="00F655D9" w:rsidRPr="00F655D9" w:rsidRDefault="00F655D9" w:rsidP="00F655D9">
      <w:pPr>
        <w:jc w:val="both"/>
        <w:rPr>
          <w:rFonts w:ascii="Cambria" w:hAnsi="Cambria"/>
          <w:szCs w:val="24"/>
        </w:rPr>
      </w:pPr>
      <w:r w:rsidRPr="00F655D9">
        <w:rPr>
          <w:rFonts w:ascii="Cambria" w:hAnsi="Cambria"/>
          <w:szCs w:val="24"/>
        </w:rPr>
        <w:t>When Penalty Notices are applied, the regulations stipulate a £120 penalty to be paid within 28 days, with a reduced fee of £60 if paid within 21 days. Each parent of each child will receive a Penalty Notice. Failure to fully pay the penalty within the 28-day period may lead to prosecution by the Local Authority.</w:t>
      </w:r>
    </w:p>
    <w:p w14:paraId="5AF5337F" w14:textId="5C9B83EF" w:rsidR="00F655D9" w:rsidRPr="00F655D9" w:rsidRDefault="00F655D9" w:rsidP="00F655D9">
      <w:pPr>
        <w:jc w:val="both"/>
        <w:rPr>
          <w:rFonts w:ascii="Cambria" w:hAnsi="Cambria"/>
          <w:szCs w:val="24"/>
        </w:rPr>
      </w:pPr>
      <w:r w:rsidRPr="00F655D9">
        <w:rPr>
          <w:rFonts w:ascii="Cambria" w:hAnsi="Cambria"/>
          <w:szCs w:val="24"/>
        </w:rPr>
        <w:t>Under Section 444 of the Education Act 1996, parents are considered to be in breach of the law for failing to ensure their child's regular school attendance unless they can provide proof that the child was absent due to one of the following reasons:</w:t>
      </w:r>
    </w:p>
    <w:p w14:paraId="0BC5854D" w14:textId="77777777" w:rsidR="00F655D9" w:rsidRPr="0083150D" w:rsidRDefault="00F655D9" w:rsidP="0083150D">
      <w:pPr>
        <w:pStyle w:val="ListParagraph"/>
        <w:numPr>
          <w:ilvl w:val="0"/>
          <w:numId w:val="7"/>
        </w:numPr>
        <w:jc w:val="both"/>
        <w:rPr>
          <w:rFonts w:ascii="Cambria" w:hAnsi="Cambria"/>
          <w:szCs w:val="24"/>
        </w:rPr>
      </w:pPr>
      <w:r w:rsidRPr="0083150D">
        <w:rPr>
          <w:rFonts w:ascii="Cambria" w:hAnsi="Cambria"/>
          <w:szCs w:val="24"/>
        </w:rPr>
        <w:t>Leave granted by the school.</w:t>
      </w:r>
    </w:p>
    <w:p w14:paraId="33979F9C" w14:textId="77777777" w:rsidR="00F655D9" w:rsidRPr="0083150D" w:rsidRDefault="00F655D9" w:rsidP="0083150D">
      <w:pPr>
        <w:pStyle w:val="ListParagraph"/>
        <w:numPr>
          <w:ilvl w:val="0"/>
          <w:numId w:val="7"/>
        </w:numPr>
        <w:jc w:val="both"/>
        <w:rPr>
          <w:rFonts w:ascii="Cambria" w:hAnsi="Cambria"/>
          <w:szCs w:val="24"/>
        </w:rPr>
      </w:pPr>
      <w:r w:rsidRPr="0083150D">
        <w:rPr>
          <w:rFonts w:ascii="Cambria" w:hAnsi="Cambria"/>
          <w:szCs w:val="24"/>
        </w:rPr>
        <w:t>Sickness or an unavoidable cause related to the child (not the parent).</w:t>
      </w:r>
    </w:p>
    <w:p w14:paraId="5AD2E5D5" w14:textId="77777777" w:rsidR="00F655D9" w:rsidRPr="0083150D" w:rsidRDefault="00F655D9" w:rsidP="0083150D">
      <w:pPr>
        <w:pStyle w:val="ListParagraph"/>
        <w:numPr>
          <w:ilvl w:val="0"/>
          <w:numId w:val="7"/>
        </w:numPr>
        <w:jc w:val="both"/>
        <w:rPr>
          <w:rFonts w:ascii="Cambria" w:hAnsi="Cambria"/>
          <w:szCs w:val="24"/>
        </w:rPr>
      </w:pPr>
      <w:r w:rsidRPr="0083150D">
        <w:rPr>
          <w:rFonts w:ascii="Cambria" w:hAnsi="Cambria"/>
          <w:szCs w:val="24"/>
        </w:rPr>
        <w:t>Religious observance.</w:t>
      </w:r>
    </w:p>
    <w:p w14:paraId="67C80520" w14:textId="77777777" w:rsidR="00F655D9" w:rsidRPr="0083150D" w:rsidRDefault="00F655D9" w:rsidP="0083150D">
      <w:pPr>
        <w:pStyle w:val="ListParagraph"/>
        <w:numPr>
          <w:ilvl w:val="0"/>
          <w:numId w:val="7"/>
        </w:numPr>
        <w:jc w:val="both"/>
        <w:rPr>
          <w:rFonts w:ascii="Cambria" w:hAnsi="Cambria"/>
          <w:szCs w:val="24"/>
        </w:rPr>
      </w:pPr>
      <w:r w:rsidRPr="0083150D">
        <w:rPr>
          <w:rFonts w:ascii="Cambria" w:hAnsi="Cambria"/>
          <w:szCs w:val="24"/>
        </w:rPr>
        <w:t>Failure by the Local Authority to provide transportation.</w:t>
      </w:r>
    </w:p>
    <w:p w14:paraId="77208715" w14:textId="7E1FD255" w:rsidR="00F655D9" w:rsidRPr="00F655D9" w:rsidRDefault="004E2D6E" w:rsidP="00F655D9">
      <w:pPr>
        <w:jc w:val="both"/>
        <w:rPr>
          <w:rFonts w:ascii="Cambria" w:hAnsi="Cambria"/>
          <w:szCs w:val="24"/>
        </w:rPr>
      </w:pPr>
      <w:r>
        <w:rPr>
          <w:rFonts w:ascii="Cambria" w:hAnsi="Cambria"/>
          <w:szCs w:val="24"/>
        </w:rPr>
        <w:t>According to the</w:t>
      </w:r>
      <w:r w:rsidR="00F655D9" w:rsidRPr="00F655D9">
        <w:rPr>
          <w:rFonts w:ascii="Cambria" w:hAnsi="Cambria"/>
          <w:szCs w:val="24"/>
        </w:rPr>
        <w:t xml:space="preserve"> law, these are the only acceptable justifications for a child's absence from school. The Headteacher has the authority to authorize absence in "exceptional circumstances," but this must be requested in advance and is at the discretion of the Headteacher. Each case will be assessed individually, and the Headteacher's decision is final. Once a decision not to authorize leave is made, it cannot be authorized retroactively.</w:t>
      </w:r>
    </w:p>
    <w:p w14:paraId="22DBB063" w14:textId="7950A59D" w:rsidR="00F655D9" w:rsidRDefault="00F655D9" w:rsidP="00F655D9">
      <w:pPr>
        <w:jc w:val="both"/>
        <w:rPr>
          <w:rFonts w:ascii="Cambria" w:hAnsi="Cambria"/>
          <w:szCs w:val="24"/>
        </w:rPr>
      </w:pPr>
      <w:r w:rsidRPr="00F655D9">
        <w:rPr>
          <w:rFonts w:ascii="Cambria" w:hAnsi="Cambria"/>
          <w:szCs w:val="24"/>
        </w:rPr>
        <w:t xml:space="preserve">If an absence is not authorized, and the holiday is taken regardless, the case may be referred to the </w:t>
      </w:r>
      <w:r w:rsidR="00294106">
        <w:rPr>
          <w:rFonts w:ascii="Cambria" w:hAnsi="Cambria"/>
          <w:szCs w:val="24"/>
        </w:rPr>
        <w:t>Local Authority</w:t>
      </w:r>
      <w:r w:rsidR="0083150D" w:rsidRPr="00F655D9">
        <w:rPr>
          <w:rFonts w:ascii="Cambria" w:hAnsi="Cambria"/>
          <w:szCs w:val="24"/>
        </w:rPr>
        <w:t xml:space="preserve"> Attendance Team</w:t>
      </w:r>
      <w:r w:rsidRPr="00F655D9">
        <w:rPr>
          <w:rFonts w:ascii="Cambria" w:hAnsi="Cambria"/>
          <w:szCs w:val="24"/>
        </w:rPr>
        <w:t>, which may issue a Penalty Notice to each parent for each child taken out of school. Failure to pay the penalty in full within the 28-day period may lead to prosecution by the Local Authority.</w:t>
      </w:r>
    </w:p>
    <w:p w14:paraId="68E44C88" w14:textId="77777777" w:rsidR="004E2D6E" w:rsidRPr="004E2D6E" w:rsidRDefault="004E2D6E" w:rsidP="004E2D6E">
      <w:pPr>
        <w:jc w:val="both"/>
        <w:rPr>
          <w:rFonts w:ascii="Cambria" w:hAnsi="Cambria"/>
          <w:b/>
          <w:bCs/>
          <w:szCs w:val="24"/>
        </w:rPr>
      </w:pPr>
      <w:r w:rsidRPr="004E2D6E">
        <w:rPr>
          <w:rFonts w:ascii="Cambria" w:hAnsi="Cambria"/>
          <w:b/>
          <w:bCs/>
          <w:szCs w:val="24"/>
        </w:rPr>
        <w:lastRenderedPageBreak/>
        <w:t>Policy Review</w:t>
      </w:r>
    </w:p>
    <w:p w14:paraId="1958EFF9" w14:textId="77777777" w:rsidR="004E2D6E" w:rsidRPr="004E2D6E" w:rsidRDefault="004E2D6E" w:rsidP="004E2D6E">
      <w:pPr>
        <w:jc w:val="both"/>
        <w:rPr>
          <w:rFonts w:ascii="Cambria" w:hAnsi="Cambria"/>
          <w:szCs w:val="24"/>
        </w:rPr>
      </w:pPr>
      <w:r w:rsidRPr="004E2D6E">
        <w:rPr>
          <w:rFonts w:ascii="Cambria" w:hAnsi="Cambria"/>
          <w:szCs w:val="24"/>
        </w:rPr>
        <w:t>A Director will review this policy at least once a year to make any updates needed.</w:t>
      </w:r>
    </w:p>
    <w:p w14:paraId="03FAF2E3" w14:textId="77777777" w:rsidR="004E2D6E" w:rsidRPr="004E2D6E" w:rsidRDefault="004E2D6E" w:rsidP="004E2D6E">
      <w:pPr>
        <w:jc w:val="both"/>
        <w:rPr>
          <w:rFonts w:ascii="Cambria" w:hAnsi="Cambria"/>
          <w:b/>
          <w:bCs/>
          <w:szCs w:val="24"/>
        </w:rPr>
      </w:pPr>
      <w:r w:rsidRPr="004E2D6E">
        <w:rPr>
          <w:rFonts w:ascii="Cambria" w:hAnsi="Cambria"/>
          <w:b/>
          <w:bCs/>
          <w:szCs w:val="24"/>
        </w:rPr>
        <w:t>Authorisation and Signature</w:t>
      </w:r>
    </w:p>
    <w:p w14:paraId="4D449042" w14:textId="30749C67" w:rsidR="004E2D6E" w:rsidRPr="004E2D6E" w:rsidRDefault="004E2D6E" w:rsidP="004E2D6E">
      <w:pPr>
        <w:jc w:val="both"/>
        <w:rPr>
          <w:rFonts w:ascii="Cambria" w:hAnsi="Cambria"/>
          <w:szCs w:val="24"/>
        </w:rPr>
      </w:pPr>
      <w:r w:rsidRPr="004E2D6E">
        <w:rPr>
          <w:rFonts w:ascii="Cambria" w:hAnsi="Cambria"/>
          <w:szCs w:val="24"/>
        </w:rPr>
        <w:t xml:space="preserve">This Policy is the authorised version agreed by the Directors of </w:t>
      </w:r>
      <w:r w:rsidR="00294106">
        <w:rPr>
          <w:rFonts w:ascii="Cambria" w:hAnsi="Cambria"/>
          <w:szCs w:val="24"/>
        </w:rPr>
        <w:t>Relief Caring School</w:t>
      </w:r>
    </w:p>
    <w:p w14:paraId="0B2C01E7" w14:textId="74FD1CB3" w:rsidR="004E2D6E" w:rsidRPr="004E2D6E" w:rsidRDefault="004E2D6E" w:rsidP="004E2D6E">
      <w:pPr>
        <w:jc w:val="both"/>
        <w:rPr>
          <w:rFonts w:ascii="Cambria" w:hAnsi="Cambria"/>
          <w:szCs w:val="24"/>
        </w:rPr>
      </w:pPr>
      <w:r w:rsidRPr="004E2D6E">
        <w:rPr>
          <w:rFonts w:ascii="Cambria" w:hAnsi="Cambria"/>
          <w:szCs w:val="24"/>
        </w:rPr>
        <w:t>All employees are expected to follow this policy and failure to do so could result in disciplinary action.</w:t>
      </w:r>
    </w:p>
    <w:p w14:paraId="3251BD75" w14:textId="77777777" w:rsidR="004E2D6E" w:rsidRPr="004E2D6E" w:rsidRDefault="004E2D6E" w:rsidP="004E2D6E">
      <w:pPr>
        <w:jc w:val="both"/>
        <w:rPr>
          <w:rFonts w:ascii="Cambria" w:hAnsi="Cambria"/>
          <w:szCs w:val="24"/>
        </w:rPr>
      </w:pPr>
      <w:r w:rsidRPr="004E2D6E">
        <w:rPr>
          <w:rFonts w:ascii="Cambria" w:hAnsi="Cambria"/>
          <w:szCs w:val="24"/>
        </w:rPr>
        <w:t>Director’s Signature</w:t>
      </w:r>
    </w:p>
    <w:p w14:paraId="515B2F32" w14:textId="0AC3D37C" w:rsidR="004E2D6E" w:rsidRPr="004E2D6E" w:rsidRDefault="004E2D6E" w:rsidP="004E2D6E">
      <w:pPr>
        <w:jc w:val="both"/>
        <w:rPr>
          <w:rFonts w:ascii="Cambria" w:hAnsi="Cambria"/>
          <w:szCs w:val="24"/>
        </w:rPr>
      </w:pPr>
      <w:r w:rsidRPr="004E2D6E">
        <w:rPr>
          <w:rFonts w:ascii="Cambria" w:hAnsi="Cambria"/>
          <w:szCs w:val="24"/>
        </w:rPr>
        <w:t xml:space="preserve"> C Dube</w:t>
      </w:r>
    </w:p>
    <w:p w14:paraId="1758B6AA" w14:textId="322E8454" w:rsidR="004E2D6E" w:rsidRDefault="004E2D6E" w:rsidP="004E2D6E">
      <w:pPr>
        <w:jc w:val="both"/>
        <w:rPr>
          <w:rFonts w:ascii="Cambria" w:hAnsi="Cambria"/>
          <w:szCs w:val="24"/>
        </w:rPr>
      </w:pPr>
      <w:r w:rsidRPr="004E2D6E">
        <w:rPr>
          <w:rFonts w:ascii="Cambria" w:hAnsi="Cambria"/>
          <w:szCs w:val="24"/>
        </w:rPr>
        <w:t>Director</w:t>
      </w:r>
    </w:p>
    <w:p w14:paraId="0B2477CF" w14:textId="77777777" w:rsidR="00B20C18" w:rsidRPr="00B20C18" w:rsidRDefault="00B20C18" w:rsidP="00B20C18">
      <w:pPr>
        <w:spacing w:before="100" w:beforeAutospacing="1" w:after="100" w:afterAutospacing="1" w:line="240" w:lineRule="auto"/>
        <w:rPr>
          <w:rFonts w:ascii="Cambria" w:eastAsia="Times New Roman" w:hAnsi="Cambria" w:cs="Arial"/>
          <w:b/>
          <w:bCs/>
          <w:kern w:val="0"/>
          <w:szCs w:val="24"/>
          <w:lang w:eastAsia="en-GB"/>
          <w14:ligatures w14:val="none"/>
        </w:rPr>
      </w:pPr>
      <w:r w:rsidRPr="00B20C18">
        <w:rPr>
          <w:rFonts w:ascii="Cambria" w:eastAsia="Times New Roman" w:hAnsi="Cambria" w:cs="Arial"/>
          <w:b/>
          <w:bCs/>
          <w:kern w:val="0"/>
          <w:szCs w:val="24"/>
          <w:lang w:eastAsia="en-GB"/>
          <w14:ligatures w14:val="none"/>
        </w:rPr>
        <w:t>Revision History</w:t>
      </w:r>
    </w:p>
    <w:tbl>
      <w:tblPr>
        <w:tblW w:w="8930" w:type="dxa"/>
        <w:tblBorders>
          <w:top w:val="single" w:sz="8" w:space="0" w:color="365F91"/>
          <w:left w:val="single" w:sz="8" w:space="0" w:color="365F91"/>
          <w:bottom w:val="single" w:sz="8" w:space="0" w:color="365F91"/>
          <w:right w:val="single" w:sz="8" w:space="0" w:color="365F91"/>
          <w:insideH w:val="single" w:sz="8" w:space="0" w:color="365F91"/>
          <w:insideV w:val="single" w:sz="8" w:space="0" w:color="365F91"/>
        </w:tblBorders>
        <w:tblLayout w:type="fixed"/>
        <w:tblLook w:val="0000" w:firstRow="0" w:lastRow="0" w:firstColumn="0" w:lastColumn="0" w:noHBand="0" w:noVBand="0"/>
      </w:tblPr>
      <w:tblGrid>
        <w:gridCol w:w="1552"/>
        <w:gridCol w:w="1425"/>
        <w:gridCol w:w="4252"/>
        <w:gridCol w:w="1701"/>
      </w:tblGrid>
      <w:tr w:rsidR="00B20C18" w:rsidRPr="00B20C18" w14:paraId="379090E6" w14:textId="77777777" w:rsidTr="00AD3076">
        <w:trPr>
          <w:cantSplit/>
          <w:trHeight w:val="393"/>
          <w:tblHeader/>
        </w:trPr>
        <w:tc>
          <w:tcPr>
            <w:tcW w:w="1552" w:type="dxa"/>
            <w:vAlign w:val="center"/>
          </w:tcPr>
          <w:p w14:paraId="1114F5B4" w14:textId="77777777" w:rsidR="00B20C18" w:rsidRPr="00B20C18" w:rsidRDefault="00B20C18" w:rsidP="00B20C18">
            <w:pPr>
              <w:spacing w:after="0" w:line="360" w:lineRule="auto"/>
              <w:rPr>
                <w:rFonts w:ascii="Cambria" w:eastAsia="Calibri" w:hAnsi="Cambria" w:cs="Times New Roman"/>
                <w:b/>
                <w:bCs/>
                <w:color w:val="000000"/>
                <w:kern w:val="0"/>
                <w:szCs w:val="24"/>
                <w14:ligatures w14:val="none"/>
              </w:rPr>
            </w:pPr>
            <w:r w:rsidRPr="00B20C18">
              <w:rPr>
                <w:rFonts w:ascii="Cambria" w:eastAsia="Calibri" w:hAnsi="Cambria" w:cs="Times New Roman"/>
                <w:b/>
                <w:bCs/>
                <w:color w:val="000000"/>
                <w:kern w:val="0"/>
                <w:szCs w:val="24"/>
                <w14:ligatures w14:val="none"/>
              </w:rPr>
              <w:t>Version no.</w:t>
            </w:r>
          </w:p>
        </w:tc>
        <w:tc>
          <w:tcPr>
            <w:tcW w:w="1425" w:type="dxa"/>
            <w:vAlign w:val="center"/>
          </w:tcPr>
          <w:p w14:paraId="6C22A206" w14:textId="77777777" w:rsidR="00B20C18" w:rsidRPr="00B20C18" w:rsidRDefault="00B20C18" w:rsidP="00B20C18">
            <w:pPr>
              <w:spacing w:after="0" w:line="360" w:lineRule="auto"/>
              <w:rPr>
                <w:rFonts w:ascii="Cambria" w:eastAsia="Calibri" w:hAnsi="Cambria" w:cs="Times New Roman"/>
                <w:b/>
                <w:bCs/>
                <w:color w:val="000000"/>
                <w:kern w:val="0"/>
                <w:szCs w:val="24"/>
                <w14:ligatures w14:val="none"/>
              </w:rPr>
            </w:pPr>
            <w:r w:rsidRPr="00B20C18">
              <w:rPr>
                <w:rFonts w:ascii="Cambria" w:eastAsia="Calibri" w:hAnsi="Cambria" w:cs="Times New Roman"/>
                <w:b/>
                <w:bCs/>
                <w:color w:val="000000"/>
                <w:kern w:val="0"/>
                <w:szCs w:val="24"/>
                <w14:ligatures w14:val="none"/>
              </w:rPr>
              <w:t>Effective</w:t>
            </w:r>
            <w:r w:rsidRPr="00B20C18">
              <w:rPr>
                <w:rFonts w:ascii="Cambria" w:eastAsia="Calibri" w:hAnsi="Cambria" w:cs="Times New Roman"/>
                <w:b/>
                <w:bCs/>
                <w:color w:val="000000"/>
                <w:kern w:val="0"/>
                <w:szCs w:val="24"/>
                <w14:ligatures w14:val="none"/>
              </w:rPr>
              <w:br/>
              <w:t>Date</w:t>
            </w:r>
          </w:p>
        </w:tc>
        <w:tc>
          <w:tcPr>
            <w:tcW w:w="4252" w:type="dxa"/>
            <w:vAlign w:val="center"/>
          </w:tcPr>
          <w:p w14:paraId="07AEC3C2" w14:textId="77777777" w:rsidR="00B20C18" w:rsidRPr="00B20C18" w:rsidRDefault="00B20C18" w:rsidP="00B20C18">
            <w:pPr>
              <w:spacing w:after="0" w:line="360" w:lineRule="auto"/>
              <w:rPr>
                <w:rFonts w:ascii="Cambria" w:eastAsia="Calibri" w:hAnsi="Cambria" w:cs="Times New Roman"/>
                <w:b/>
                <w:bCs/>
                <w:color w:val="000000"/>
                <w:kern w:val="0"/>
                <w:szCs w:val="24"/>
                <w14:ligatures w14:val="none"/>
              </w:rPr>
            </w:pPr>
            <w:r w:rsidRPr="00B20C18">
              <w:rPr>
                <w:rFonts w:ascii="Cambria" w:eastAsia="Calibri" w:hAnsi="Cambria" w:cs="Times New Roman"/>
                <w:b/>
                <w:bCs/>
                <w:color w:val="000000"/>
                <w:kern w:val="0"/>
                <w:szCs w:val="24"/>
                <w14:ligatures w14:val="none"/>
              </w:rPr>
              <w:t>Significant Changes</w:t>
            </w:r>
          </w:p>
        </w:tc>
        <w:tc>
          <w:tcPr>
            <w:tcW w:w="1701" w:type="dxa"/>
            <w:vAlign w:val="center"/>
          </w:tcPr>
          <w:p w14:paraId="56989B74" w14:textId="77777777" w:rsidR="00B20C18" w:rsidRPr="00B20C18" w:rsidRDefault="00B20C18" w:rsidP="00B20C18">
            <w:pPr>
              <w:spacing w:after="0" w:line="360" w:lineRule="auto"/>
              <w:rPr>
                <w:rFonts w:ascii="Cambria" w:eastAsia="Calibri" w:hAnsi="Cambria" w:cs="Times New Roman"/>
                <w:b/>
                <w:bCs/>
                <w:color w:val="000000"/>
                <w:kern w:val="0"/>
                <w:szCs w:val="24"/>
                <w14:ligatures w14:val="none"/>
              </w:rPr>
            </w:pPr>
            <w:r w:rsidRPr="00B20C18">
              <w:rPr>
                <w:rFonts w:ascii="Cambria" w:eastAsia="Calibri" w:hAnsi="Cambria" w:cs="Times New Roman"/>
                <w:b/>
                <w:bCs/>
                <w:color w:val="000000"/>
                <w:kern w:val="0"/>
                <w:szCs w:val="24"/>
                <w14:ligatures w14:val="none"/>
              </w:rPr>
              <w:t>Previous</w:t>
            </w:r>
            <w:r w:rsidRPr="00B20C18">
              <w:rPr>
                <w:rFonts w:ascii="Cambria" w:eastAsia="Calibri" w:hAnsi="Cambria" w:cs="Times New Roman"/>
                <w:b/>
                <w:bCs/>
                <w:color w:val="000000"/>
                <w:kern w:val="0"/>
                <w:szCs w:val="24"/>
                <w14:ligatures w14:val="none"/>
              </w:rPr>
              <w:br/>
              <w:t>Version no.</w:t>
            </w:r>
          </w:p>
        </w:tc>
      </w:tr>
      <w:tr w:rsidR="00B20C18" w:rsidRPr="00B20C18" w14:paraId="7D6598FB" w14:textId="77777777" w:rsidTr="00AD3076">
        <w:trPr>
          <w:cantSplit/>
          <w:trHeight w:val="397"/>
        </w:trPr>
        <w:tc>
          <w:tcPr>
            <w:tcW w:w="1552" w:type="dxa"/>
            <w:vAlign w:val="center"/>
          </w:tcPr>
          <w:p w14:paraId="4013A6A4" w14:textId="77777777" w:rsidR="00B20C18" w:rsidRPr="00B20C18" w:rsidRDefault="00B20C18" w:rsidP="00B20C18">
            <w:pPr>
              <w:spacing w:after="0" w:line="360" w:lineRule="auto"/>
              <w:rPr>
                <w:rFonts w:ascii="Cambria" w:eastAsia="Calibri" w:hAnsi="Cambria" w:cs="Times New Roman"/>
                <w:b/>
                <w:bCs/>
                <w:color w:val="1F497D"/>
                <w:kern w:val="0"/>
                <w:szCs w:val="24"/>
                <w14:ligatures w14:val="none"/>
              </w:rPr>
            </w:pPr>
          </w:p>
        </w:tc>
        <w:tc>
          <w:tcPr>
            <w:tcW w:w="1425" w:type="dxa"/>
            <w:vAlign w:val="center"/>
          </w:tcPr>
          <w:p w14:paraId="4CECA84F" w14:textId="77777777" w:rsidR="00B20C18" w:rsidRPr="00B20C18" w:rsidRDefault="00B20C18" w:rsidP="00B20C18">
            <w:pPr>
              <w:spacing w:after="0" w:line="360" w:lineRule="auto"/>
              <w:rPr>
                <w:rFonts w:ascii="Cambria" w:eastAsia="Calibri" w:hAnsi="Cambria" w:cs="Times New Roman"/>
                <w:b/>
                <w:bCs/>
                <w:color w:val="1F497D"/>
                <w:kern w:val="0"/>
                <w:szCs w:val="24"/>
                <w14:ligatures w14:val="none"/>
              </w:rPr>
            </w:pPr>
          </w:p>
        </w:tc>
        <w:tc>
          <w:tcPr>
            <w:tcW w:w="4252" w:type="dxa"/>
            <w:vAlign w:val="center"/>
          </w:tcPr>
          <w:p w14:paraId="2E01CA86" w14:textId="77777777" w:rsidR="00B20C18" w:rsidRPr="00B20C18" w:rsidRDefault="00B20C18" w:rsidP="00B20C18">
            <w:pPr>
              <w:spacing w:after="0" w:line="360" w:lineRule="auto"/>
              <w:rPr>
                <w:rFonts w:ascii="Cambria" w:eastAsia="Calibri" w:hAnsi="Cambria" w:cs="Times New Roman"/>
                <w:b/>
                <w:bCs/>
                <w:color w:val="1F497D"/>
                <w:kern w:val="0"/>
                <w:szCs w:val="24"/>
                <w14:ligatures w14:val="none"/>
              </w:rPr>
            </w:pPr>
          </w:p>
        </w:tc>
        <w:tc>
          <w:tcPr>
            <w:tcW w:w="1701" w:type="dxa"/>
            <w:vAlign w:val="center"/>
          </w:tcPr>
          <w:p w14:paraId="15C338C5" w14:textId="77777777" w:rsidR="00B20C18" w:rsidRPr="00B20C18" w:rsidRDefault="00B20C18" w:rsidP="00B20C18">
            <w:pPr>
              <w:spacing w:after="0" w:line="360" w:lineRule="auto"/>
              <w:rPr>
                <w:rFonts w:ascii="Cambria" w:eastAsia="Calibri" w:hAnsi="Cambria" w:cs="Times New Roman"/>
                <w:b/>
                <w:bCs/>
                <w:color w:val="1F497D"/>
                <w:kern w:val="0"/>
                <w:szCs w:val="24"/>
                <w14:ligatures w14:val="none"/>
              </w:rPr>
            </w:pPr>
          </w:p>
        </w:tc>
      </w:tr>
      <w:tr w:rsidR="00B20C18" w:rsidRPr="00B20C18" w14:paraId="65B90445" w14:textId="77777777" w:rsidTr="00AD3076">
        <w:trPr>
          <w:cantSplit/>
          <w:trHeight w:val="397"/>
        </w:trPr>
        <w:tc>
          <w:tcPr>
            <w:tcW w:w="1552" w:type="dxa"/>
            <w:vAlign w:val="center"/>
          </w:tcPr>
          <w:p w14:paraId="3DAAD6F6" w14:textId="77777777" w:rsidR="00B20C18" w:rsidRPr="00B20C18" w:rsidRDefault="00B20C18" w:rsidP="00B20C18">
            <w:pPr>
              <w:spacing w:after="0" w:line="360" w:lineRule="auto"/>
              <w:rPr>
                <w:rFonts w:ascii="Cambria" w:eastAsia="Calibri" w:hAnsi="Cambria" w:cs="Times New Roman"/>
                <w:b/>
                <w:bCs/>
                <w:color w:val="1F497D"/>
                <w:kern w:val="0"/>
                <w:szCs w:val="24"/>
                <w14:ligatures w14:val="none"/>
              </w:rPr>
            </w:pPr>
          </w:p>
        </w:tc>
        <w:tc>
          <w:tcPr>
            <w:tcW w:w="1425" w:type="dxa"/>
            <w:vAlign w:val="center"/>
          </w:tcPr>
          <w:p w14:paraId="5E0565EB" w14:textId="77777777" w:rsidR="00B20C18" w:rsidRPr="00B20C18" w:rsidRDefault="00B20C18" w:rsidP="00B20C18">
            <w:pPr>
              <w:spacing w:after="0" w:line="360" w:lineRule="auto"/>
              <w:rPr>
                <w:rFonts w:ascii="Cambria" w:eastAsia="Calibri" w:hAnsi="Cambria" w:cs="Times New Roman"/>
                <w:b/>
                <w:bCs/>
                <w:color w:val="1F497D"/>
                <w:kern w:val="0"/>
                <w:szCs w:val="24"/>
                <w14:ligatures w14:val="none"/>
              </w:rPr>
            </w:pPr>
          </w:p>
        </w:tc>
        <w:tc>
          <w:tcPr>
            <w:tcW w:w="4252" w:type="dxa"/>
            <w:vAlign w:val="center"/>
          </w:tcPr>
          <w:p w14:paraId="1023DE50" w14:textId="77777777" w:rsidR="00B20C18" w:rsidRPr="00B20C18" w:rsidRDefault="00B20C18" w:rsidP="00B20C18">
            <w:pPr>
              <w:spacing w:after="0" w:line="360" w:lineRule="auto"/>
              <w:rPr>
                <w:rFonts w:ascii="Cambria" w:eastAsia="Calibri" w:hAnsi="Cambria" w:cs="Times New Roman"/>
                <w:b/>
                <w:bCs/>
                <w:color w:val="1F497D"/>
                <w:kern w:val="0"/>
                <w:szCs w:val="24"/>
                <w14:ligatures w14:val="none"/>
              </w:rPr>
            </w:pPr>
          </w:p>
        </w:tc>
        <w:tc>
          <w:tcPr>
            <w:tcW w:w="1701" w:type="dxa"/>
            <w:vAlign w:val="center"/>
          </w:tcPr>
          <w:p w14:paraId="4B1452CB" w14:textId="77777777" w:rsidR="00B20C18" w:rsidRPr="00B20C18" w:rsidRDefault="00B20C18" w:rsidP="00B20C18">
            <w:pPr>
              <w:spacing w:after="0" w:line="360" w:lineRule="auto"/>
              <w:rPr>
                <w:rFonts w:ascii="Cambria" w:eastAsia="Calibri" w:hAnsi="Cambria" w:cs="Times New Roman"/>
                <w:b/>
                <w:bCs/>
                <w:color w:val="1F497D"/>
                <w:kern w:val="0"/>
                <w:szCs w:val="24"/>
                <w14:ligatures w14:val="none"/>
              </w:rPr>
            </w:pPr>
          </w:p>
        </w:tc>
      </w:tr>
      <w:tr w:rsidR="00B20C18" w:rsidRPr="00B20C18" w14:paraId="6AC413FF" w14:textId="77777777" w:rsidTr="00AD3076">
        <w:trPr>
          <w:cantSplit/>
          <w:trHeight w:val="397"/>
        </w:trPr>
        <w:tc>
          <w:tcPr>
            <w:tcW w:w="1552" w:type="dxa"/>
            <w:vAlign w:val="center"/>
          </w:tcPr>
          <w:p w14:paraId="05E5B2B2" w14:textId="77777777" w:rsidR="00B20C18" w:rsidRPr="00B20C18" w:rsidRDefault="00B20C18" w:rsidP="00B20C18">
            <w:pPr>
              <w:spacing w:after="0" w:line="360" w:lineRule="auto"/>
              <w:rPr>
                <w:rFonts w:ascii="Cambria" w:eastAsia="Calibri" w:hAnsi="Cambria" w:cs="Times New Roman"/>
                <w:b/>
                <w:bCs/>
                <w:color w:val="1F497D"/>
                <w:kern w:val="0"/>
                <w:szCs w:val="24"/>
                <w14:ligatures w14:val="none"/>
              </w:rPr>
            </w:pPr>
          </w:p>
        </w:tc>
        <w:tc>
          <w:tcPr>
            <w:tcW w:w="1425" w:type="dxa"/>
            <w:vAlign w:val="center"/>
          </w:tcPr>
          <w:p w14:paraId="58051228" w14:textId="77777777" w:rsidR="00B20C18" w:rsidRPr="00B20C18" w:rsidRDefault="00B20C18" w:rsidP="00B20C18">
            <w:pPr>
              <w:spacing w:after="0" w:line="360" w:lineRule="auto"/>
              <w:rPr>
                <w:rFonts w:ascii="Cambria" w:eastAsia="Calibri" w:hAnsi="Cambria" w:cs="Times New Roman"/>
                <w:b/>
                <w:bCs/>
                <w:color w:val="1F497D"/>
                <w:kern w:val="0"/>
                <w:szCs w:val="24"/>
                <w14:ligatures w14:val="none"/>
              </w:rPr>
            </w:pPr>
          </w:p>
        </w:tc>
        <w:tc>
          <w:tcPr>
            <w:tcW w:w="4252" w:type="dxa"/>
            <w:vAlign w:val="center"/>
          </w:tcPr>
          <w:p w14:paraId="55966AE9" w14:textId="77777777" w:rsidR="00B20C18" w:rsidRPr="00B20C18" w:rsidRDefault="00B20C18" w:rsidP="00B20C18">
            <w:pPr>
              <w:spacing w:after="0" w:line="360" w:lineRule="auto"/>
              <w:rPr>
                <w:rFonts w:ascii="Cambria" w:eastAsia="Calibri" w:hAnsi="Cambria" w:cs="Times New Roman"/>
                <w:b/>
                <w:bCs/>
                <w:color w:val="1F497D"/>
                <w:kern w:val="0"/>
                <w:szCs w:val="24"/>
                <w14:ligatures w14:val="none"/>
              </w:rPr>
            </w:pPr>
          </w:p>
        </w:tc>
        <w:tc>
          <w:tcPr>
            <w:tcW w:w="1701" w:type="dxa"/>
            <w:vAlign w:val="center"/>
          </w:tcPr>
          <w:p w14:paraId="06905972" w14:textId="77777777" w:rsidR="00B20C18" w:rsidRPr="00B20C18" w:rsidRDefault="00B20C18" w:rsidP="00B20C18">
            <w:pPr>
              <w:spacing w:after="0" w:line="360" w:lineRule="auto"/>
              <w:rPr>
                <w:rFonts w:ascii="Cambria" w:eastAsia="Calibri" w:hAnsi="Cambria" w:cs="Times New Roman"/>
                <w:b/>
                <w:bCs/>
                <w:color w:val="1F497D"/>
                <w:kern w:val="0"/>
                <w:szCs w:val="24"/>
                <w14:ligatures w14:val="none"/>
              </w:rPr>
            </w:pPr>
          </w:p>
        </w:tc>
      </w:tr>
    </w:tbl>
    <w:p w14:paraId="7BA1D70C" w14:textId="77777777" w:rsidR="004E2D6E" w:rsidRPr="00F655D9" w:rsidRDefault="004E2D6E" w:rsidP="004E2D6E">
      <w:pPr>
        <w:jc w:val="both"/>
        <w:rPr>
          <w:rFonts w:ascii="Cambria" w:hAnsi="Cambria"/>
          <w:szCs w:val="24"/>
        </w:rPr>
      </w:pPr>
    </w:p>
    <w:sectPr w:rsidR="004E2D6E" w:rsidRPr="00F655D9" w:rsidSect="00EE6CF7">
      <w:headerReference w:type="default" r:id="rId8"/>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CFBC1C" w14:textId="77777777" w:rsidR="00D77A90" w:rsidRDefault="00D77A90" w:rsidP="0030682E">
      <w:pPr>
        <w:spacing w:after="0" w:line="240" w:lineRule="auto"/>
      </w:pPr>
      <w:r>
        <w:separator/>
      </w:r>
    </w:p>
  </w:endnote>
  <w:endnote w:type="continuationSeparator" w:id="0">
    <w:p w14:paraId="331F4B22" w14:textId="77777777" w:rsidR="00D77A90" w:rsidRDefault="00D77A90" w:rsidP="003068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23EFD6" w14:textId="77777777" w:rsidR="00D77A90" w:rsidRDefault="00D77A90" w:rsidP="0030682E">
      <w:pPr>
        <w:spacing w:after="0" w:line="240" w:lineRule="auto"/>
      </w:pPr>
      <w:r>
        <w:separator/>
      </w:r>
    </w:p>
  </w:footnote>
  <w:footnote w:type="continuationSeparator" w:id="0">
    <w:p w14:paraId="45FA6C0F" w14:textId="77777777" w:rsidR="00D77A90" w:rsidRDefault="00D77A90" w:rsidP="0030682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9DD49F" w14:textId="6DA988BB" w:rsidR="0030682E" w:rsidRPr="00EE6CF7" w:rsidRDefault="00EE6CF7" w:rsidP="00EE6CF7">
    <w:pPr>
      <w:pStyle w:val="Header"/>
    </w:pPr>
    <w:r>
      <w:rPr>
        <w:noProof/>
      </w:rPr>
      <w:drawing>
        <wp:anchor distT="0" distB="0" distL="114300" distR="114300" simplePos="0" relativeHeight="251658240" behindDoc="1" locked="0" layoutInCell="1" allowOverlap="1" wp14:anchorId="1BEF685E" wp14:editId="24F0368F">
          <wp:simplePos x="0" y="0"/>
          <wp:positionH relativeFrom="column">
            <wp:posOffset>-929558</wp:posOffset>
          </wp:positionH>
          <wp:positionV relativeFrom="paragraph">
            <wp:posOffset>-1341755</wp:posOffset>
          </wp:positionV>
          <wp:extent cx="7864764" cy="10180800"/>
          <wp:effectExtent l="0" t="0" r="3175" b="0"/>
          <wp:wrapNone/>
          <wp:docPr id="7713982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1398224" name="Picture 771398224"/>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445E7B"/>
    <w:multiLevelType w:val="hybridMultilevel"/>
    <w:tmpl w:val="94EA4430"/>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 w15:restartNumberingAfterBreak="0">
    <w:nsid w:val="2293107F"/>
    <w:multiLevelType w:val="hybridMultilevel"/>
    <w:tmpl w:val="0DB8C6A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 w15:restartNumberingAfterBreak="0">
    <w:nsid w:val="260D78D4"/>
    <w:multiLevelType w:val="hybridMultilevel"/>
    <w:tmpl w:val="4CCA6062"/>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 w15:restartNumberingAfterBreak="0">
    <w:nsid w:val="2B673EA7"/>
    <w:multiLevelType w:val="hybridMultilevel"/>
    <w:tmpl w:val="B1605128"/>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454E74BC"/>
    <w:multiLevelType w:val="hybridMultilevel"/>
    <w:tmpl w:val="8746065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 w15:restartNumberingAfterBreak="0">
    <w:nsid w:val="620B15B2"/>
    <w:multiLevelType w:val="hybridMultilevel"/>
    <w:tmpl w:val="29CCC2C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65CA4A59"/>
    <w:multiLevelType w:val="hybridMultilevel"/>
    <w:tmpl w:val="DD5CC5CA"/>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num w:numId="1" w16cid:durableId="1415007399">
    <w:abstractNumId w:val="0"/>
  </w:num>
  <w:num w:numId="2" w16cid:durableId="860824761">
    <w:abstractNumId w:val="4"/>
  </w:num>
  <w:num w:numId="3" w16cid:durableId="452017289">
    <w:abstractNumId w:val="2"/>
  </w:num>
  <w:num w:numId="4" w16cid:durableId="226767060">
    <w:abstractNumId w:val="6"/>
  </w:num>
  <w:num w:numId="5" w16cid:durableId="412549150">
    <w:abstractNumId w:val="1"/>
  </w:num>
  <w:num w:numId="6" w16cid:durableId="923222011">
    <w:abstractNumId w:val="3"/>
  </w:num>
  <w:num w:numId="7" w16cid:durableId="86953229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TI0MjU2NTE2NjS0MDJS0lEKTi0uzszPAykwrAUArGloviwAAAA="/>
  </w:docVars>
  <w:rsids>
    <w:rsidRoot w:val="0030682E"/>
    <w:rsid w:val="00021012"/>
    <w:rsid w:val="00045EF7"/>
    <w:rsid w:val="000E1489"/>
    <w:rsid w:val="00294106"/>
    <w:rsid w:val="0030682E"/>
    <w:rsid w:val="00311F70"/>
    <w:rsid w:val="004E2D6E"/>
    <w:rsid w:val="005774EA"/>
    <w:rsid w:val="0076608C"/>
    <w:rsid w:val="00804BDC"/>
    <w:rsid w:val="0083150D"/>
    <w:rsid w:val="00903FF2"/>
    <w:rsid w:val="0097058A"/>
    <w:rsid w:val="00992EA6"/>
    <w:rsid w:val="00996260"/>
    <w:rsid w:val="00A761A9"/>
    <w:rsid w:val="00B0581E"/>
    <w:rsid w:val="00B20C18"/>
    <w:rsid w:val="00B712AA"/>
    <w:rsid w:val="00C23CD6"/>
    <w:rsid w:val="00D76FF3"/>
    <w:rsid w:val="00D77A90"/>
    <w:rsid w:val="00E06597"/>
    <w:rsid w:val="00E46BE2"/>
    <w:rsid w:val="00EE6CF7"/>
    <w:rsid w:val="00F16FB5"/>
    <w:rsid w:val="00F31F0F"/>
    <w:rsid w:val="00F655D9"/>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649047"/>
  <w15:chartTrackingRefBased/>
  <w15:docId w15:val="{F1AF1A8A-DE79-438D-BF95-4882CE20CE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kern w:val="2"/>
        <w:sz w:val="24"/>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068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682E"/>
  </w:style>
  <w:style w:type="paragraph" w:styleId="Footer">
    <w:name w:val="footer"/>
    <w:basedOn w:val="Normal"/>
    <w:link w:val="FooterChar"/>
    <w:uiPriority w:val="99"/>
    <w:unhideWhenUsed/>
    <w:rsid w:val="0030682E"/>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682E"/>
  </w:style>
  <w:style w:type="table" w:styleId="TableGrid">
    <w:name w:val="Table Grid"/>
    <w:basedOn w:val="TableNormal"/>
    <w:uiPriority w:val="59"/>
    <w:rsid w:val="0030682E"/>
    <w:pPr>
      <w:spacing w:after="0" w:line="240" w:lineRule="auto"/>
    </w:pPr>
    <w:rPr>
      <w:rFonts w:asciiTheme="minorHAnsi" w:hAnsiTheme="minorHAnsi"/>
      <w:kern w:val="0"/>
      <w:sz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5774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1434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365D3FF-8B9B-4FB5-95E8-E0817E259A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7</Pages>
  <Words>1950</Words>
  <Characters>11117</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Edwina Nwaogu</dc:creator>
  <cp:keywords/>
  <dc:description/>
  <cp:lastModifiedBy>Vaibhav Joshi</cp:lastModifiedBy>
  <cp:revision>4</cp:revision>
  <dcterms:created xsi:type="dcterms:W3CDTF">2025-07-05T11:19:00Z</dcterms:created>
  <dcterms:modified xsi:type="dcterms:W3CDTF">2025-07-20T13:33:00Z</dcterms:modified>
</cp:coreProperties>
</file>